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164A" w14:textId="77777777" w:rsidR="001E342A" w:rsidRPr="00BC67C9" w:rsidRDefault="001E342A" w:rsidP="00BC67C9">
      <w:pPr>
        <w:spacing w:after="0" w:line="240" w:lineRule="auto"/>
        <w:jc w:val="center"/>
        <w:rPr>
          <w:rFonts w:ascii="Times New Roman" w:hAnsi="Times New Roman"/>
          <w:b/>
        </w:rPr>
      </w:pPr>
    </w:p>
    <w:p w14:paraId="47CB9A8F" w14:textId="65D9C393" w:rsidR="009751C1" w:rsidRPr="00BC67C9" w:rsidRDefault="009751C1" w:rsidP="00BC67C9">
      <w:pPr>
        <w:spacing w:after="0" w:line="240" w:lineRule="auto"/>
        <w:jc w:val="center"/>
        <w:rPr>
          <w:rFonts w:ascii="Times New Roman" w:hAnsi="Times New Roman"/>
          <w:b/>
        </w:rPr>
      </w:pPr>
      <w:r w:rsidRPr="00BC67C9">
        <w:rPr>
          <w:rFonts w:ascii="Times New Roman" w:hAnsi="Times New Roman"/>
          <w:b/>
        </w:rPr>
        <w:t xml:space="preserve">CALL </w:t>
      </w:r>
      <w:r w:rsidR="00F75FA5" w:rsidRPr="00BC67C9">
        <w:rPr>
          <w:rFonts w:ascii="Times New Roman" w:hAnsi="Times New Roman"/>
          <w:b/>
        </w:rPr>
        <w:t>TEXT</w:t>
      </w:r>
    </w:p>
    <w:p w14:paraId="68F52DDF" w14:textId="68230C89" w:rsidR="009751C1" w:rsidRPr="00BC67C9" w:rsidRDefault="00F75FA5" w:rsidP="00BC67C9">
      <w:pPr>
        <w:spacing w:after="0" w:line="240" w:lineRule="auto"/>
        <w:jc w:val="center"/>
        <w:rPr>
          <w:rFonts w:ascii="Times New Roman" w:hAnsi="Times New Roman"/>
          <w:b/>
        </w:rPr>
      </w:pPr>
      <w:r w:rsidRPr="00BC67C9">
        <w:rPr>
          <w:rFonts w:ascii="Times New Roman" w:hAnsi="Times New Roman"/>
          <w:b/>
        </w:rPr>
        <w:t xml:space="preserve">OPEN CALL </w:t>
      </w:r>
      <w:r w:rsidR="009751C1" w:rsidRPr="00BC67C9">
        <w:rPr>
          <w:rFonts w:ascii="Times New Roman" w:hAnsi="Times New Roman"/>
          <w:b/>
        </w:rPr>
        <w:t>"</w:t>
      </w:r>
      <w:r w:rsidR="009751C1" w:rsidRPr="00BC67C9">
        <w:rPr>
          <w:rFonts w:ascii="Times New Roman" w:hAnsi="Times New Roman"/>
          <w:b/>
          <w:lang w:val="en-GB"/>
        </w:rPr>
        <w:t>SUPPORTING LOCAL CULTURAL ENTREPRENEURSHIP</w:t>
      </w:r>
      <w:r w:rsidR="009751C1" w:rsidRPr="00BC67C9">
        <w:rPr>
          <w:rFonts w:ascii="Times New Roman" w:hAnsi="Times New Roman"/>
          <w:b/>
        </w:rPr>
        <w:t>"</w:t>
      </w:r>
    </w:p>
    <w:p w14:paraId="5B84623E" w14:textId="028317CF" w:rsidR="00197BE4" w:rsidRPr="00BC67C9" w:rsidRDefault="009751C1" w:rsidP="00BC67C9">
      <w:pPr>
        <w:spacing w:after="0" w:line="240" w:lineRule="auto"/>
        <w:jc w:val="center"/>
        <w:rPr>
          <w:rFonts w:ascii="Times New Roman" w:hAnsi="Times New Roman"/>
          <w:b/>
        </w:rPr>
      </w:pPr>
      <w:r w:rsidRPr="00BC67C9">
        <w:rPr>
          <w:rFonts w:ascii="Times New Roman" w:hAnsi="Times New Roman"/>
          <w:b/>
        </w:rPr>
        <w:t>UNDER THE CULTURE PROGRAM</w:t>
      </w:r>
      <w:r w:rsidR="00F236E1">
        <w:rPr>
          <w:rFonts w:ascii="Times New Roman" w:hAnsi="Times New Roman"/>
          <w:b/>
        </w:rPr>
        <w:t>ME</w:t>
      </w:r>
      <w:r w:rsidRPr="00BC67C9">
        <w:rPr>
          <w:rFonts w:ascii="Times New Roman" w:hAnsi="Times New Roman"/>
          <w:b/>
        </w:rPr>
        <w:t xml:space="preserve"> OF THE EUROPEAN ECONOMIC AREA FINANCIAL MECHANISM 2014-2021</w:t>
      </w:r>
    </w:p>
    <w:p w14:paraId="4AE69F25" w14:textId="77777777" w:rsidR="009751C1" w:rsidRPr="00BC67C9" w:rsidRDefault="009751C1" w:rsidP="00BC67C9">
      <w:pPr>
        <w:spacing w:after="0" w:line="240" w:lineRule="auto"/>
        <w:jc w:val="center"/>
        <w:rPr>
          <w:rFonts w:ascii="Times New Roman" w:hAnsi="Times New Roman"/>
          <w:b/>
        </w:rPr>
      </w:pPr>
    </w:p>
    <w:tbl>
      <w:tblPr>
        <w:tblW w:w="103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44"/>
        <w:gridCol w:w="8499"/>
      </w:tblGrid>
      <w:tr w:rsidR="00EF6925" w:rsidRPr="00BC67C9" w14:paraId="749D9588" w14:textId="77777777" w:rsidTr="68E4C0B4">
        <w:tc>
          <w:tcPr>
            <w:tcW w:w="1844" w:type="dxa"/>
            <w:shd w:val="clear" w:color="auto" w:fill="auto"/>
          </w:tcPr>
          <w:p w14:paraId="00B9D957" w14:textId="77777777" w:rsidR="00EF6925" w:rsidRPr="00BC67C9" w:rsidRDefault="00EF6925" w:rsidP="00BC67C9">
            <w:pPr>
              <w:spacing w:after="0" w:line="240" w:lineRule="auto"/>
              <w:rPr>
                <w:rFonts w:ascii="Times New Roman" w:eastAsia="Times New Roman" w:hAnsi="Times New Roman"/>
                <w:b/>
              </w:rPr>
            </w:pPr>
            <w:r w:rsidRPr="00BC67C9">
              <w:rPr>
                <w:rFonts w:ascii="Times New Roman" w:eastAsia="Times New Roman" w:hAnsi="Times New Roman"/>
                <w:b/>
              </w:rPr>
              <w:t>Title of the call for project proposals</w:t>
            </w:r>
          </w:p>
        </w:tc>
        <w:tc>
          <w:tcPr>
            <w:tcW w:w="8499" w:type="dxa"/>
            <w:shd w:val="clear" w:color="auto" w:fill="auto"/>
          </w:tcPr>
          <w:p w14:paraId="74D398E6" w14:textId="1B8B90C7" w:rsidR="005C0312" w:rsidRPr="00BC67C9" w:rsidRDefault="00F75FA5" w:rsidP="00BC67C9">
            <w:pPr>
              <w:spacing w:after="0" w:line="240" w:lineRule="auto"/>
              <w:jc w:val="both"/>
              <w:rPr>
                <w:rFonts w:ascii="Times New Roman" w:eastAsiaTheme="minorHAnsi" w:hAnsi="Times New Roman"/>
                <w:lang w:val="en-GB"/>
              </w:rPr>
            </w:pPr>
            <w:r w:rsidRPr="00BC67C9">
              <w:rPr>
                <w:rFonts w:ascii="Times New Roman" w:eastAsiaTheme="minorHAnsi" w:hAnsi="Times New Roman"/>
                <w:lang w:val="en-GB"/>
              </w:rPr>
              <w:t xml:space="preserve">Open call </w:t>
            </w:r>
            <w:r w:rsidR="009751C1" w:rsidRPr="00BC67C9">
              <w:rPr>
                <w:rFonts w:ascii="Times New Roman" w:eastAsiaTheme="minorHAnsi" w:hAnsi="Times New Roman"/>
                <w:lang w:val="en-GB"/>
              </w:rPr>
              <w:t>“Supporting local cultural entrepreneurship”</w:t>
            </w:r>
            <w:r w:rsidRPr="00BC67C9">
              <w:rPr>
                <w:rFonts w:ascii="Times New Roman" w:hAnsi="Times New Roman"/>
              </w:rPr>
              <w:t xml:space="preserve"> </w:t>
            </w:r>
            <w:r w:rsidR="00F236E1">
              <w:rPr>
                <w:rFonts w:ascii="Times New Roman" w:hAnsi="Times New Roman"/>
              </w:rPr>
              <w:t xml:space="preserve">under the Culture Programme </w:t>
            </w:r>
            <w:r w:rsidRPr="00BC67C9">
              <w:rPr>
                <w:rFonts w:ascii="Times New Roman" w:eastAsiaTheme="minorHAnsi" w:hAnsi="Times New Roman"/>
                <w:lang w:val="en-GB"/>
              </w:rPr>
              <w:t>of the European economic area (EEA) financial mechanism 2014-2021</w:t>
            </w:r>
          </w:p>
        </w:tc>
      </w:tr>
      <w:tr w:rsidR="009751C1" w:rsidRPr="00BC67C9" w14:paraId="3657893D" w14:textId="77777777" w:rsidTr="68E4C0B4">
        <w:tc>
          <w:tcPr>
            <w:tcW w:w="1844" w:type="dxa"/>
            <w:shd w:val="clear" w:color="auto" w:fill="auto"/>
          </w:tcPr>
          <w:p w14:paraId="51E44624" w14:textId="4C75E514" w:rsidR="009751C1" w:rsidRPr="00BC67C9" w:rsidRDefault="009751C1" w:rsidP="00BC67C9">
            <w:pPr>
              <w:spacing w:after="0" w:line="240" w:lineRule="auto"/>
              <w:rPr>
                <w:rFonts w:ascii="Times New Roman" w:eastAsia="Times New Roman" w:hAnsi="Times New Roman"/>
                <w:b/>
              </w:rPr>
            </w:pPr>
            <w:r w:rsidRPr="00BC67C9">
              <w:rPr>
                <w:rFonts w:ascii="Times New Roman" w:eastAsia="Times New Roman" w:hAnsi="Times New Roman"/>
                <w:b/>
              </w:rPr>
              <w:t>Call number</w:t>
            </w:r>
          </w:p>
        </w:tc>
        <w:tc>
          <w:tcPr>
            <w:tcW w:w="8499" w:type="dxa"/>
            <w:shd w:val="clear" w:color="auto" w:fill="auto"/>
          </w:tcPr>
          <w:p w14:paraId="3D63BD07" w14:textId="0152D25D" w:rsidR="009751C1" w:rsidRPr="00BC67C9" w:rsidRDefault="00F75FA5" w:rsidP="00BC67C9">
            <w:pPr>
              <w:spacing w:after="0" w:line="240" w:lineRule="auto"/>
              <w:jc w:val="both"/>
              <w:rPr>
                <w:rFonts w:ascii="Times New Roman" w:eastAsia="Times New Roman" w:hAnsi="Times New Roman"/>
                <w:bCs/>
              </w:rPr>
            </w:pPr>
            <w:r w:rsidRPr="00BC67C9">
              <w:rPr>
                <w:rFonts w:ascii="Times New Roman" w:eastAsia="Times New Roman" w:hAnsi="Times New Roman"/>
                <w:bCs/>
              </w:rPr>
              <w:t>LT0</w:t>
            </w:r>
            <w:r w:rsidR="00BC67C9" w:rsidRPr="00BC67C9">
              <w:rPr>
                <w:rFonts w:ascii="Times New Roman" w:eastAsia="Times New Roman" w:hAnsi="Times New Roman"/>
                <w:bCs/>
              </w:rPr>
              <w:t>4</w:t>
            </w:r>
            <w:r w:rsidRPr="00BC67C9">
              <w:rPr>
                <w:rFonts w:ascii="Times New Roman" w:eastAsia="Times New Roman" w:hAnsi="Times New Roman"/>
                <w:bCs/>
              </w:rPr>
              <w:t>-</w:t>
            </w:r>
            <w:r w:rsidR="00BC67C9" w:rsidRPr="00BC67C9">
              <w:rPr>
                <w:rFonts w:ascii="Times New Roman" w:eastAsia="Times New Roman" w:hAnsi="Times New Roman"/>
                <w:bCs/>
              </w:rPr>
              <w:t>3</w:t>
            </w:r>
            <w:r w:rsidRPr="00BC67C9">
              <w:rPr>
                <w:rFonts w:ascii="Times New Roman" w:eastAsia="Times New Roman" w:hAnsi="Times New Roman"/>
                <w:bCs/>
              </w:rPr>
              <w:t>-</w:t>
            </w:r>
            <w:r w:rsidR="00BC67C9" w:rsidRPr="00BC67C9">
              <w:rPr>
                <w:rFonts w:ascii="Times New Roman" w:eastAsia="Times New Roman" w:hAnsi="Times New Roman"/>
                <w:bCs/>
              </w:rPr>
              <w:t>KM</w:t>
            </w:r>
            <w:r w:rsidR="00ED5C50">
              <w:rPr>
                <w:rFonts w:ascii="Times New Roman" w:eastAsia="Times New Roman" w:hAnsi="Times New Roman"/>
                <w:bCs/>
              </w:rPr>
              <w:t>-K01</w:t>
            </w:r>
            <w:bookmarkStart w:id="0" w:name="_GoBack"/>
            <w:bookmarkEnd w:id="0"/>
          </w:p>
        </w:tc>
      </w:tr>
      <w:tr w:rsidR="041F715B" w:rsidRPr="00BC67C9" w14:paraId="05C69059" w14:textId="77777777" w:rsidTr="68E4C0B4">
        <w:tc>
          <w:tcPr>
            <w:tcW w:w="1844" w:type="dxa"/>
            <w:shd w:val="clear" w:color="auto" w:fill="auto"/>
          </w:tcPr>
          <w:p w14:paraId="5C7E7006" w14:textId="46C7DFE3" w:rsidR="041F715B" w:rsidRPr="00BC67C9" w:rsidRDefault="008F6736" w:rsidP="00BC67C9">
            <w:pPr>
              <w:spacing w:after="0" w:line="240" w:lineRule="auto"/>
              <w:rPr>
                <w:rFonts w:ascii="Times New Roman" w:eastAsia="Times New Roman" w:hAnsi="Times New Roman"/>
                <w:b/>
              </w:rPr>
            </w:pPr>
            <w:r w:rsidRPr="00BC67C9">
              <w:rPr>
                <w:rFonts w:ascii="Times New Roman" w:eastAsia="Times New Roman" w:hAnsi="Times New Roman"/>
                <w:b/>
              </w:rPr>
              <w:t>Objective</w:t>
            </w:r>
          </w:p>
        </w:tc>
        <w:tc>
          <w:tcPr>
            <w:tcW w:w="8499" w:type="dxa"/>
            <w:shd w:val="clear" w:color="auto" w:fill="auto"/>
          </w:tcPr>
          <w:p w14:paraId="5A648F15" w14:textId="1B1440FE" w:rsidR="0065032E" w:rsidRPr="0065032E" w:rsidRDefault="0065032E" w:rsidP="0065032E">
            <w:pPr>
              <w:spacing w:after="120" w:line="240" w:lineRule="auto"/>
              <w:jc w:val="both"/>
              <w:rPr>
                <w:rFonts w:ascii="Times New Roman" w:hAnsi="Times New Roman"/>
                <w:bCs/>
              </w:rPr>
            </w:pPr>
            <w:r w:rsidRPr="0065032E">
              <w:rPr>
                <w:rFonts w:ascii="Times New Roman" w:hAnsi="Times New Roman"/>
                <w:bCs/>
              </w:rPr>
              <w:t xml:space="preserve">Through the open call the Programme Operator seeks to select and support projects that best contribute to achieving Outcome </w:t>
            </w:r>
            <w:r>
              <w:rPr>
                <w:rFonts w:ascii="Times New Roman" w:hAnsi="Times New Roman"/>
                <w:bCs/>
              </w:rPr>
              <w:t>3</w:t>
            </w:r>
            <w:r w:rsidRPr="0065032E">
              <w:rPr>
                <w:rFonts w:ascii="Times New Roman" w:hAnsi="Times New Roman"/>
                <w:bCs/>
              </w:rPr>
              <w:t xml:space="preserve"> of the Culture Programme.</w:t>
            </w:r>
          </w:p>
          <w:p w14:paraId="2F8AEC14" w14:textId="6E5D106A" w:rsidR="0065032E" w:rsidRDefault="0065032E" w:rsidP="0065032E">
            <w:pPr>
              <w:spacing w:after="120" w:line="240" w:lineRule="auto"/>
              <w:jc w:val="both"/>
              <w:rPr>
                <w:rFonts w:ascii="Times New Roman" w:eastAsia="Times New Roman" w:hAnsi="Times New Roman"/>
                <w:bCs/>
                <w:i/>
              </w:rPr>
            </w:pPr>
            <w:r>
              <w:rPr>
                <w:rFonts w:ascii="Times New Roman" w:eastAsia="Times New Roman" w:hAnsi="Times New Roman"/>
                <w:bCs/>
              </w:rPr>
              <w:t>The general objective of the p</w:t>
            </w:r>
            <w:r w:rsidRPr="00D735C9">
              <w:rPr>
                <w:rFonts w:ascii="Times New Roman" w:eastAsia="Times New Roman" w:hAnsi="Times New Roman"/>
                <w:bCs/>
              </w:rPr>
              <w:t xml:space="preserve">rogramme </w:t>
            </w:r>
            <w:r>
              <w:rPr>
                <w:rFonts w:ascii="Times New Roman" w:eastAsia="Times New Roman" w:hAnsi="Times New Roman"/>
                <w:bCs/>
              </w:rPr>
              <w:t>is to e</w:t>
            </w:r>
            <w:r w:rsidRPr="007E3B2F">
              <w:rPr>
                <w:rFonts w:ascii="Times New Roman" w:eastAsia="Times New Roman" w:hAnsi="Times New Roman"/>
                <w:bCs/>
                <w:i/>
              </w:rPr>
              <w:t>nhanc</w:t>
            </w:r>
            <w:r>
              <w:rPr>
                <w:rFonts w:ascii="Times New Roman" w:eastAsia="Times New Roman" w:hAnsi="Times New Roman"/>
                <w:bCs/>
                <w:i/>
              </w:rPr>
              <w:t>e</w:t>
            </w:r>
            <w:r w:rsidRPr="007E3B2F">
              <w:rPr>
                <w:rFonts w:ascii="Times New Roman" w:eastAsia="Times New Roman" w:hAnsi="Times New Roman"/>
                <w:bCs/>
                <w:i/>
              </w:rPr>
              <w:t xml:space="preserve"> socio-economic development through cultural cooperation, cultural entrepreneurship and cultural heritage management.</w:t>
            </w:r>
          </w:p>
          <w:p w14:paraId="13D66492" w14:textId="730E1D86" w:rsidR="0065032E" w:rsidRPr="0065032E" w:rsidRDefault="0065032E" w:rsidP="0065032E">
            <w:pPr>
              <w:spacing w:after="120" w:line="240" w:lineRule="auto"/>
              <w:jc w:val="both"/>
              <w:rPr>
                <w:rFonts w:ascii="Times New Roman" w:hAnsi="Times New Roman"/>
                <w:b/>
                <w:bCs/>
              </w:rPr>
            </w:pPr>
            <w:r>
              <w:rPr>
                <w:rFonts w:ascii="Times New Roman" w:eastAsia="Times New Roman" w:hAnsi="Times New Roman"/>
                <w:bCs/>
              </w:rPr>
              <w:t xml:space="preserve">The specific aim of the </w:t>
            </w:r>
            <w:r w:rsidRPr="005A302A">
              <w:rPr>
                <w:rFonts w:ascii="Times New Roman" w:eastAsia="Times New Roman" w:hAnsi="Times New Roman"/>
              </w:rPr>
              <w:t xml:space="preserve">Outcome 3 </w:t>
            </w:r>
            <w:r>
              <w:rPr>
                <w:rFonts w:ascii="Times New Roman" w:eastAsia="Times New Roman" w:hAnsi="Times New Roman"/>
                <w:bCs/>
              </w:rPr>
              <w:t xml:space="preserve">is </w:t>
            </w:r>
            <w:r w:rsidRPr="0065032E">
              <w:rPr>
                <w:rFonts w:ascii="Times New Roman" w:eastAsia="Times New Roman" w:hAnsi="Times New Roman"/>
                <w:bCs/>
                <w:i/>
              </w:rPr>
              <w:t>to foster local cultural entrepreneurship</w:t>
            </w:r>
            <w:r w:rsidR="008D5ED6">
              <w:rPr>
                <w:rFonts w:ascii="Times New Roman" w:eastAsia="Times New Roman" w:hAnsi="Times New Roman"/>
                <w:bCs/>
                <w:i/>
              </w:rPr>
              <w:t xml:space="preserve"> </w:t>
            </w:r>
            <w:r w:rsidR="008D5ED6">
              <w:rPr>
                <w:rFonts w:ascii="Times New Roman" w:eastAsia="Times New Roman" w:hAnsi="Times New Roman"/>
                <w:bCs/>
              </w:rPr>
              <w:t xml:space="preserve">by supporting </w:t>
            </w:r>
            <w:r w:rsidR="008D5ED6" w:rsidRPr="005A302A">
              <w:rPr>
                <w:rFonts w:ascii="Times New Roman" w:eastAsia="Times New Roman" w:hAnsi="Times New Roman"/>
                <w:i/>
                <w:iCs/>
              </w:rPr>
              <w:t>development of cultural entrepreneurship skills</w:t>
            </w:r>
            <w:r w:rsidRPr="005A302A">
              <w:rPr>
                <w:rFonts w:ascii="Times New Roman" w:eastAsia="Times New Roman" w:hAnsi="Times New Roman"/>
              </w:rPr>
              <w:t xml:space="preserve"> </w:t>
            </w:r>
            <w:r w:rsidR="008D5ED6" w:rsidRPr="005A302A">
              <w:rPr>
                <w:rFonts w:ascii="Times New Roman" w:eastAsia="Times New Roman" w:hAnsi="Times New Roman"/>
              </w:rPr>
              <w:t xml:space="preserve">(output 1) and by </w:t>
            </w:r>
            <w:r w:rsidR="008D5ED6" w:rsidRPr="006D5AFC">
              <w:rPr>
                <w:rFonts w:ascii="Times New Roman" w:eastAsia="Times New Roman" w:hAnsi="Times New Roman"/>
                <w:i/>
                <w:iCs/>
              </w:rPr>
              <w:t>applying cultural potential and resources for local development and regeneration in the community</w:t>
            </w:r>
            <w:r w:rsidR="008D5ED6" w:rsidRPr="006D5AFC">
              <w:rPr>
                <w:rFonts w:ascii="Times New Roman" w:eastAsia="Times New Roman" w:hAnsi="Times New Roman"/>
              </w:rPr>
              <w:t xml:space="preserve"> (output 2).</w:t>
            </w:r>
          </w:p>
          <w:p w14:paraId="68177B9E" w14:textId="22CD2440" w:rsidR="009751C1" w:rsidRPr="00BC67C9" w:rsidRDefault="008D5ED6" w:rsidP="008D5ED6">
            <w:pPr>
              <w:spacing w:after="120" w:line="240" w:lineRule="auto"/>
              <w:jc w:val="both"/>
              <w:rPr>
                <w:rFonts w:ascii="Times New Roman" w:eastAsia="Times New Roman" w:hAnsi="Times New Roman"/>
                <w:bCs/>
                <w:lang w:val="en-GB"/>
              </w:rPr>
            </w:pPr>
            <w:r w:rsidRPr="005A302A">
              <w:rPr>
                <w:rFonts w:ascii="Times New Roman" w:eastAsia="Times New Roman" w:hAnsi="Times New Roman"/>
              </w:rPr>
              <w:t xml:space="preserve">To reach these objectives, the programme aims to promote </w:t>
            </w:r>
            <w:r w:rsidR="009751C1" w:rsidRPr="005A302A">
              <w:rPr>
                <w:rFonts w:ascii="Times New Roman" w:eastAsia="Times New Roman" w:hAnsi="Times New Roman"/>
                <w:lang w:val="en-GB"/>
              </w:rPr>
              <w:t>place-led cultural entrepreneurship initiatives, the implementation of which shall use local cultural resources, engage local partners and create long-term cultural products and services, which will serve the community after the end of the Programme.</w:t>
            </w:r>
          </w:p>
          <w:p w14:paraId="60AFCC7C" w14:textId="0EF54BCE" w:rsidR="009751C1" w:rsidRPr="00BC67C9" w:rsidRDefault="009751C1" w:rsidP="00BC67C9">
            <w:p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The following are the objectives of the open call “Supporting local cultural entrepreneurship” of the Programme:</w:t>
            </w:r>
          </w:p>
          <w:p w14:paraId="3CD4E424"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encourage a dialogue between local cultural institutions, municipalities, local communities and business representatives;</w:t>
            </w:r>
          </w:p>
          <w:p w14:paraId="4E4111DE"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strengthen entrepreneurial skills at a local level;</w:t>
            </w:r>
          </w:p>
          <w:p w14:paraId="315754DB"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raise awareness of the use of cultural resources;</w:t>
            </w:r>
          </w:p>
          <w:p w14:paraId="7E5F1BEA"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improve financial and project planning skills;</w:t>
            </w:r>
          </w:p>
          <w:p w14:paraId="21BECF5A"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improve conditions of infrastructure necessary for the implementation of cultural activities given the needs of local communities;</w:t>
            </w:r>
          </w:p>
          <w:p w14:paraId="3025868A"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revive cultural sites and heritage objects in order to foster local cultural life;</w:t>
            </w:r>
          </w:p>
          <w:p w14:paraId="361B0E0F" w14:textId="620A800B" w:rsidR="00FE2F13" w:rsidRPr="00BC67C9" w:rsidRDefault="001D467F" w:rsidP="00CF5A21">
            <w:pPr>
              <w:numPr>
                <w:ilvl w:val="1"/>
                <w:numId w:val="33"/>
              </w:numPr>
              <w:spacing w:after="120" w:line="240" w:lineRule="auto"/>
              <w:ind w:left="357" w:hanging="357"/>
              <w:jc w:val="both"/>
              <w:rPr>
                <w:rFonts w:ascii="Times New Roman" w:eastAsia="Times New Roman" w:hAnsi="Times New Roman"/>
                <w:bCs/>
                <w:lang w:val="en-GB"/>
              </w:rPr>
            </w:pPr>
            <w:r w:rsidRPr="00BC67C9">
              <w:rPr>
                <w:rFonts w:ascii="Times New Roman" w:eastAsia="Times New Roman" w:hAnsi="Times New Roman"/>
                <w:bCs/>
                <w:lang w:val="en-GB"/>
              </w:rPr>
              <w:t>To ensure social belonging and non-discrimination in regions accommodating ethnic minorities.</w:t>
            </w:r>
          </w:p>
          <w:p w14:paraId="421384E6" w14:textId="56BA20B7" w:rsidR="00960118" w:rsidRPr="00BC67C9" w:rsidRDefault="00960118" w:rsidP="00BC67C9">
            <w:p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Projects under this open call shall be selected by way of a two-stage procedure:</w:t>
            </w:r>
          </w:p>
          <w:p w14:paraId="01DE561B" w14:textId="1D979D91" w:rsidR="00960118" w:rsidRPr="00BC67C9" w:rsidRDefault="00960118" w:rsidP="00BC67C9">
            <w:pPr>
              <w:pStyle w:val="ListParagraph"/>
              <w:numPr>
                <w:ilvl w:val="0"/>
                <w:numId w:val="32"/>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 xml:space="preserve">Stage 1. A call for project concepts. </w:t>
            </w:r>
            <w:r w:rsidRPr="00BC67C9">
              <w:rPr>
                <w:rFonts w:ascii="Times New Roman" w:eastAsia="Times New Roman" w:hAnsi="Times New Roman"/>
                <w:lang w:val="en-GB"/>
              </w:rPr>
              <w:t>In the first stage only</w:t>
            </w:r>
            <w:r w:rsidRPr="00BC67C9">
              <w:rPr>
                <w:rFonts w:ascii="Times New Roman" w:eastAsia="Times New Roman" w:hAnsi="Times New Roman"/>
                <w:bCs/>
                <w:lang w:val="en-GB"/>
              </w:rPr>
              <w:t xml:space="preserve"> the concept of the project is submitted for evaluation.</w:t>
            </w:r>
          </w:p>
          <w:p w14:paraId="799C8C7D" w14:textId="0AF12D68" w:rsidR="001F3880" w:rsidRPr="00BC67C9" w:rsidRDefault="00960118" w:rsidP="00C24247">
            <w:pPr>
              <w:pStyle w:val="ListParagraph"/>
              <w:numPr>
                <w:ilvl w:val="0"/>
                <w:numId w:val="32"/>
              </w:numPr>
              <w:spacing w:after="120" w:line="240" w:lineRule="auto"/>
              <w:ind w:left="357" w:hanging="357"/>
              <w:jc w:val="both"/>
              <w:rPr>
                <w:rFonts w:ascii="Times New Roman" w:eastAsia="Times New Roman" w:hAnsi="Times New Roman"/>
                <w:bCs/>
                <w:lang w:val="en-GB"/>
              </w:rPr>
            </w:pPr>
            <w:r w:rsidRPr="00BC67C9">
              <w:rPr>
                <w:rFonts w:ascii="Times New Roman" w:eastAsia="Times New Roman" w:hAnsi="Times New Roman"/>
                <w:bCs/>
                <w:lang w:val="en-GB"/>
              </w:rPr>
              <w:t>Stage 2. A call for the selected applicants having presented the best concepts to submit a complete project application package.</w:t>
            </w:r>
          </w:p>
        </w:tc>
      </w:tr>
      <w:tr w:rsidR="009A73A5" w:rsidRPr="00BC67C9" w14:paraId="044D9F44" w14:textId="77777777" w:rsidTr="68E4C0B4">
        <w:tc>
          <w:tcPr>
            <w:tcW w:w="1844" w:type="dxa"/>
            <w:shd w:val="clear" w:color="auto" w:fill="auto"/>
          </w:tcPr>
          <w:p w14:paraId="14BD0B0E" w14:textId="74824539" w:rsidR="009A73A5" w:rsidRPr="00BC67C9" w:rsidRDefault="009A73A5" w:rsidP="00BC67C9">
            <w:pPr>
              <w:spacing w:after="0" w:line="240" w:lineRule="auto"/>
              <w:rPr>
                <w:rFonts w:ascii="Times New Roman" w:eastAsia="Times New Roman" w:hAnsi="Times New Roman"/>
                <w:b/>
              </w:rPr>
            </w:pPr>
            <w:bookmarkStart w:id="1" w:name="_Hlk9842269"/>
            <w:r w:rsidRPr="00BC67C9">
              <w:rPr>
                <w:rFonts w:ascii="Times New Roman" w:eastAsia="Times New Roman" w:hAnsi="Times New Roman"/>
                <w:b/>
              </w:rPr>
              <w:t>Eligible applicants</w:t>
            </w:r>
            <w:bookmarkEnd w:id="1"/>
            <w:r w:rsidR="00A46005" w:rsidRPr="00BC67C9">
              <w:rPr>
                <w:rFonts w:ascii="Times New Roman" w:eastAsia="Times New Roman" w:hAnsi="Times New Roman"/>
                <w:b/>
              </w:rPr>
              <w:t xml:space="preserve"> and partners</w:t>
            </w:r>
          </w:p>
        </w:tc>
        <w:tc>
          <w:tcPr>
            <w:tcW w:w="8499" w:type="dxa"/>
            <w:shd w:val="clear" w:color="auto" w:fill="auto"/>
          </w:tcPr>
          <w:p w14:paraId="335DDD9F" w14:textId="64DC37F5" w:rsidR="000B6063" w:rsidRPr="00BC67C9" w:rsidRDefault="00CF5A21" w:rsidP="00C24247">
            <w:pPr>
              <w:tabs>
                <w:tab w:val="left" w:pos="1134"/>
              </w:tabs>
              <w:spacing w:after="120" w:line="240" w:lineRule="auto"/>
              <w:jc w:val="both"/>
              <w:rPr>
                <w:rFonts w:ascii="Times New Roman" w:hAnsi="Times New Roman"/>
                <w:lang w:val="en-GB"/>
              </w:rPr>
            </w:pPr>
            <w:r>
              <w:rPr>
                <w:rFonts w:ascii="Times New Roman" w:hAnsi="Times New Roman"/>
                <w:lang w:val="en-GB"/>
              </w:rPr>
              <w:t>Eligible</w:t>
            </w:r>
            <w:r w:rsidRPr="00BC67C9">
              <w:rPr>
                <w:rFonts w:ascii="Times New Roman" w:hAnsi="Times New Roman"/>
                <w:lang w:val="en-GB"/>
              </w:rPr>
              <w:t xml:space="preserve"> </w:t>
            </w:r>
            <w:r w:rsidR="000B6063" w:rsidRPr="00BC67C9">
              <w:rPr>
                <w:rFonts w:ascii="Times New Roman" w:hAnsi="Times New Roman"/>
                <w:lang w:val="en-GB"/>
              </w:rPr>
              <w:t xml:space="preserve">Applicants are Public or private entities, commercial or non-commercial and non-governmental organizations established as legal </w:t>
            </w:r>
            <w:r>
              <w:rPr>
                <w:rFonts w:ascii="Times New Roman" w:hAnsi="Times New Roman"/>
                <w:lang w:val="en-GB"/>
              </w:rPr>
              <w:t>persons</w:t>
            </w:r>
            <w:r w:rsidRPr="00BC67C9">
              <w:rPr>
                <w:rFonts w:ascii="Times New Roman" w:hAnsi="Times New Roman"/>
                <w:lang w:val="en-GB"/>
              </w:rPr>
              <w:t xml:space="preserve"> </w:t>
            </w:r>
            <w:r w:rsidR="000B6063" w:rsidRPr="00BC67C9">
              <w:rPr>
                <w:rFonts w:ascii="Times New Roman" w:hAnsi="Times New Roman"/>
                <w:lang w:val="en-GB"/>
              </w:rPr>
              <w:t>in the Republic of Lithuania</w:t>
            </w:r>
          </w:p>
          <w:p w14:paraId="330BE5D1" w14:textId="77777777" w:rsidR="000B6063" w:rsidRPr="00BC67C9" w:rsidRDefault="000B6063" w:rsidP="00BC67C9">
            <w:pPr>
              <w:tabs>
                <w:tab w:val="left" w:pos="1134"/>
              </w:tabs>
              <w:spacing w:after="0" w:line="240" w:lineRule="auto"/>
              <w:jc w:val="both"/>
              <w:rPr>
                <w:rFonts w:ascii="Times New Roman" w:hAnsi="Times New Roman"/>
                <w:lang w:val="en-GB"/>
              </w:rPr>
            </w:pPr>
            <w:r w:rsidRPr="00BC67C9">
              <w:rPr>
                <w:rFonts w:ascii="Times New Roman" w:hAnsi="Times New Roman"/>
                <w:lang w:val="en-GB"/>
              </w:rPr>
              <w:t>Project Partners:</w:t>
            </w:r>
          </w:p>
          <w:p w14:paraId="6A7C6095" w14:textId="6F5B979B" w:rsidR="000B6063" w:rsidRPr="00BC67C9" w:rsidRDefault="000B6063" w:rsidP="00BC67C9">
            <w:pPr>
              <w:pStyle w:val="ListParagraph"/>
              <w:numPr>
                <w:ilvl w:val="1"/>
                <w:numId w:val="25"/>
              </w:numPr>
              <w:tabs>
                <w:tab w:val="left" w:pos="1134"/>
              </w:tabs>
              <w:spacing w:after="0" w:line="240" w:lineRule="auto"/>
              <w:jc w:val="both"/>
              <w:rPr>
                <w:rFonts w:ascii="Times New Roman" w:hAnsi="Times New Roman"/>
                <w:lang w:val="en-GB"/>
              </w:rPr>
            </w:pPr>
            <w:r w:rsidRPr="00BC67C9">
              <w:rPr>
                <w:rFonts w:ascii="Times New Roman" w:hAnsi="Times New Roman"/>
                <w:lang w:val="en-GB"/>
              </w:rPr>
              <w:t xml:space="preserve">Public or private entities, commercial or non-commercial and non-governmental organizations established as legal </w:t>
            </w:r>
            <w:r w:rsidR="00CF5A21">
              <w:rPr>
                <w:rFonts w:ascii="Times New Roman" w:hAnsi="Times New Roman"/>
                <w:lang w:val="en-GB"/>
              </w:rPr>
              <w:t>persons</w:t>
            </w:r>
            <w:r w:rsidR="00CF5A21" w:rsidRPr="00BC67C9">
              <w:rPr>
                <w:rFonts w:ascii="Times New Roman" w:hAnsi="Times New Roman"/>
                <w:lang w:val="en-GB"/>
              </w:rPr>
              <w:t xml:space="preserve"> </w:t>
            </w:r>
            <w:r w:rsidRPr="00BC67C9">
              <w:rPr>
                <w:rFonts w:ascii="Times New Roman" w:hAnsi="Times New Roman"/>
                <w:lang w:val="en-GB"/>
              </w:rPr>
              <w:t>in the Republic of Lithuania.</w:t>
            </w:r>
          </w:p>
          <w:p w14:paraId="44392F30" w14:textId="4CFB2928" w:rsidR="000B6063" w:rsidRDefault="000B6063" w:rsidP="00865068">
            <w:pPr>
              <w:pStyle w:val="ListParagraph"/>
              <w:numPr>
                <w:ilvl w:val="1"/>
                <w:numId w:val="25"/>
              </w:numPr>
              <w:tabs>
                <w:tab w:val="left" w:pos="1134"/>
              </w:tabs>
              <w:spacing w:after="0" w:line="240" w:lineRule="auto"/>
              <w:jc w:val="both"/>
              <w:rPr>
                <w:rFonts w:ascii="Times New Roman" w:eastAsia="Times New Roman" w:hAnsi="Times New Roman"/>
                <w:lang w:val="en-GB"/>
              </w:rPr>
            </w:pPr>
            <w:r w:rsidRPr="00BC67C9">
              <w:rPr>
                <w:rFonts w:ascii="Times New Roman" w:hAnsi="Times New Roman"/>
                <w:lang w:val="en-GB"/>
              </w:rPr>
              <w:t>Public or private entities, commercial or non-commercial and non-governmental organizations established as legal entities in one of the Donor States or in non-EEA countries, which share a border with Lithuania, also international organizations, entities or agencies as defined in clause 7.2.2 of the Regulation</w:t>
            </w:r>
            <w:r w:rsidRPr="00865068">
              <w:rPr>
                <w:rFonts w:ascii="Times New Roman" w:eastAsia="Times New Roman" w:hAnsi="Times New Roman"/>
                <w:lang w:val="en-GB"/>
              </w:rPr>
              <w:t xml:space="preserve">. </w:t>
            </w:r>
          </w:p>
          <w:p w14:paraId="622EB9E7" w14:textId="77777777" w:rsidR="00865068" w:rsidRPr="00865068" w:rsidRDefault="00865068" w:rsidP="00865068">
            <w:pPr>
              <w:pStyle w:val="ListParagraph"/>
              <w:tabs>
                <w:tab w:val="left" w:pos="1134"/>
              </w:tabs>
              <w:spacing w:after="0" w:line="240" w:lineRule="auto"/>
              <w:ind w:left="792"/>
              <w:jc w:val="both"/>
              <w:rPr>
                <w:rFonts w:ascii="Times New Roman" w:eastAsia="Times New Roman" w:hAnsi="Times New Roman"/>
                <w:lang w:val="en-GB"/>
              </w:rPr>
            </w:pPr>
          </w:p>
          <w:p w14:paraId="7954ACD8" w14:textId="19D6EA90" w:rsidR="00865068" w:rsidRPr="00865068" w:rsidRDefault="00865068" w:rsidP="00865068">
            <w:pPr>
              <w:spacing w:after="120" w:line="240" w:lineRule="auto"/>
              <w:jc w:val="both"/>
              <w:rPr>
                <w:rFonts w:ascii="Times New Roman" w:hAnsi="Times New Roman"/>
                <w:color w:val="000000"/>
              </w:rPr>
            </w:pPr>
            <w:r w:rsidRPr="00865068">
              <w:rPr>
                <w:rFonts w:ascii="Times New Roman" w:hAnsi="Times New Roman"/>
                <w:color w:val="000000"/>
              </w:rPr>
              <w:t>In the case that the applicant is not a Lithuanian local authority or a Lithuanian local community, it is mandatory to have both types of entities as partners.</w:t>
            </w:r>
          </w:p>
          <w:p w14:paraId="70680354" w14:textId="77777777" w:rsidR="00865068" w:rsidRDefault="00865068" w:rsidP="00865068">
            <w:pPr>
              <w:spacing w:after="120" w:line="240" w:lineRule="auto"/>
              <w:jc w:val="both"/>
              <w:rPr>
                <w:rFonts w:ascii="Times New Roman" w:hAnsi="Times New Roman"/>
                <w:color w:val="000000"/>
              </w:rPr>
            </w:pPr>
            <w:r w:rsidRPr="00865068">
              <w:rPr>
                <w:rFonts w:ascii="Times New Roman" w:hAnsi="Times New Roman"/>
                <w:color w:val="000000"/>
              </w:rPr>
              <w:lastRenderedPageBreak/>
              <w:t xml:space="preserve">In the case that the applicant is a Lithuanian local authority, it is mandatory to have a Lithuanian local community as partner." </w:t>
            </w:r>
          </w:p>
          <w:p w14:paraId="60D425C5" w14:textId="4B50A8C9" w:rsidR="00780E41" w:rsidRPr="00BC67C9" w:rsidRDefault="00780E41" w:rsidP="00865068">
            <w:pPr>
              <w:spacing w:after="120" w:line="240" w:lineRule="auto"/>
              <w:jc w:val="both"/>
              <w:rPr>
                <w:rFonts w:ascii="Times New Roman" w:hAnsi="Times New Roman"/>
                <w:color w:val="000000"/>
              </w:rPr>
            </w:pPr>
            <w:r w:rsidRPr="00BC67C9">
              <w:rPr>
                <w:rFonts w:ascii="Times New Roman" w:hAnsi="Times New Roman"/>
                <w:color w:val="000000"/>
              </w:rPr>
              <w:t xml:space="preserve">In this call, the same institution can submit </w:t>
            </w:r>
            <w:r w:rsidR="000B6063" w:rsidRPr="00BC67C9">
              <w:rPr>
                <w:rFonts w:ascii="Times New Roman" w:hAnsi="Times New Roman"/>
                <w:color w:val="000000"/>
              </w:rPr>
              <w:t xml:space="preserve">only </w:t>
            </w:r>
            <w:r w:rsidRPr="00BC67C9">
              <w:rPr>
                <w:rFonts w:ascii="Times New Roman" w:hAnsi="Times New Roman"/>
                <w:color w:val="000000"/>
              </w:rPr>
              <w:t xml:space="preserve">one </w:t>
            </w:r>
            <w:r w:rsidR="000B6063" w:rsidRPr="00BC67C9">
              <w:rPr>
                <w:rFonts w:ascii="Times New Roman" w:hAnsi="Times New Roman"/>
                <w:color w:val="000000"/>
              </w:rPr>
              <w:t>project concept (1</w:t>
            </w:r>
            <w:r w:rsidR="000B6063" w:rsidRPr="00BC67C9">
              <w:rPr>
                <w:rFonts w:ascii="Times New Roman" w:hAnsi="Times New Roman"/>
                <w:color w:val="000000"/>
                <w:vertAlign w:val="superscript"/>
              </w:rPr>
              <w:t>st</w:t>
            </w:r>
            <w:r w:rsidR="000B6063" w:rsidRPr="00BC67C9">
              <w:rPr>
                <w:rFonts w:ascii="Times New Roman" w:hAnsi="Times New Roman"/>
                <w:color w:val="000000"/>
              </w:rPr>
              <w:t xml:space="preserve"> stage) </w:t>
            </w:r>
            <w:r w:rsidRPr="00BC67C9">
              <w:rPr>
                <w:rFonts w:ascii="Times New Roman" w:hAnsi="Times New Roman"/>
                <w:color w:val="000000"/>
              </w:rPr>
              <w:t xml:space="preserve">as an Applicant. Should an Applicant submit more than one </w:t>
            </w:r>
            <w:r w:rsidR="000B6063" w:rsidRPr="00BC67C9">
              <w:rPr>
                <w:rFonts w:ascii="Times New Roman" w:hAnsi="Times New Roman"/>
                <w:color w:val="000000"/>
              </w:rPr>
              <w:t>concept</w:t>
            </w:r>
            <w:r w:rsidRPr="00BC67C9">
              <w:rPr>
                <w:rFonts w:ascii="Times New Roman" w:hAnsi="Times New Roman"/>
                <w:color w:val="000000"/>
              </w:rPr>
              <w:t xml:space="preserve">, the first submitted </w:t>
            </w:r>
            <w:r w:rsidR="00FE5E1D" w:rsidRPr="00BC67C9">
              <w:rPr>
                <w:rFonts w:ascii="Times New Roman" w:hAnsi="Times New Roman"/>
                <w:color w:val="000000"/>
              </w:rPr>
              <w:t>concept</w:t>
            </w:r>
            <w:r w:rsidRPr="00BC67C9">
              <w:rPr>
                <w:rFonts w:ascii="Times New Roman" w:hAnsi="Times New Roman"/>
                <w:color w:val="000000"/>
              </w:rPr>
              <w:t xml:space="preserve"> shall be assessed (based on the date and time of its submission), and all other </w:t>
            </w:r>
            <w:r w:rsidR="00FE5E1D" w:rsidRPr="00BC67C9">
              <w:rPr>
                <w:rFonts w:ascii="Times New Roman" w:hAnsi="Times New Roman"/>
                <w:color w:val="000000"/>
              </w:rPr>
              <w:t>concepts</w:t>
            </w:r>
            <w:r w:rsidRPr="00BC67C9">
              <w:rPr>
                <w:rFonts w:ascii="Times New Roman" w:hAnsi="Times New Roman"/>
                <w:color w:val="000000"/>
              </w:rPr>
              <w:t xml:space="preserve"> shall be rejected. </w:t>
            </w:r>
          </w:p>
          <w:p w14:paraId="45B9CE88" w14:textId="7C18B306" w:rsidR="000B6063" w:rsidRPr="00BC67C9" w:rsidRDefault="000B6063" w:rsidP="00BC67C9">
            <w:pPr>
              <w:spacing w:after="0" w:line="240" w:lineRule="auto"/>
              <w:jc w:val="both"/>
              <w:rPr>
                <w:rFonts w:ascii="Times New Roman" w:hAnsi="Times New Roman"/>
                <w:color w:val="000000"/>
              </w:rPr>
            </w:pPr>
            <w:r w:rsidRPr="00BC67C9">
              <w:rPr>
                <w:rFonts w:ascii="Times New Roman" w:hAnsi="Times New Roman"/>
                <w:color w:val="000000"/>
              </w:rPr>
              <w:t xml:space="preserve">A project application shall be given additional points for including a Partner (-s) from the Donor </w:t>
            </w:r>
            <w:r w:rsidR="001F3880" w:rsidRPr="00BC67C9">
              <w:rPr>
                <w:rFonts w:ascii="Times New Roman" w:hAnsi="Times New Roman"/>
                <w:color w:val="000000"/>
              </w:rPr>
              <w:t>States</w:t>
            </w:r>
            <w:r w:rsidRPr="00BC67C9">
              <w:rPr>
                <w:rFonts w:ascii="Times New Roman" w:hAnsi="Times New Roman"/>
                <w:color w:val="000000"/>
              </w:rPr>
              <w:t xml:space="preserve"> the application during the project benefit and quality evaluation stage</w:t>
            </w:r>
            <w:r w:rsidR="00405A3B" w:rsidRPr="00BC67C9">
              <w:rPr>
                <w:rFonts w:ascii="Times New Roman" w:hAnsi="Times New Roman"/>
                <w:color w:val="000000"/>
              </w:rPr>
              <w:t xml:space="preserve"> (2</w:t>
            </w:r>
            <w:r w:rsidR="00405A3B" w:rsidRPr="00BC67C9">
              <w:rPr>
                <w:rFonts w:ascii="Times New Roman" w:hAnsi="Times New Roman"/>
                <w:color w:val="000000"/>
                <w:vertAlign w:val="superscript"/>
              </w:rPr>
              <w:t>nd</w:t>
            </w:r>
            <w:r w:rsidR="00405A3B" w:rsidRPr="00BC67C9">
              <w:rPr>
                <w:rFonts w:ascii="Times New Roman" w:hAnsi="Times New Roman"/>
                <w:color w:val="000000"/>
              </w:rPr>
              <w:t xml:space="preserve"> stage)</w:t>
            </w:r>
            <w:r w:rsidRPr="00BC67C9">
              <w:rPr>
                <w:rFonts w:ascii="Times New Roman" w:hAnsi="Times New Roman"/>
                <w:color w:val="000000"/>
              </w:rPr>
              <w:t>.</w:t>
            </w:r>
          </w:p>
          <w:p w14:paraId="04351AB1" w14:textId="24FCED24" w:rsidR="00780E41" w:rsidRPr="00BC67C9" w:rsidRDefault="00780E41" w:rsidP="00BF74CC">
            <w:pPr>
              <w:spacing w:after="120" w:line="240" w:lineRule="auto"/>
              <w:jc w:val="both"/>
              <w:rPr>
                <w:rFonts w:ascii="Times New Roman" w:hAnsi="Times New Roman"/>
                <w:color w:val="000000"/>
              </w:rPr>
            </w:pPr>
            <w:r w:rsidRPr="00BC67C9">
              <w:rPr>
                <w:rFonts w:ascii="Times New Roman" w:hAnsi="Times New Roman"/>
                <w:color w:val="000000"/>
              </w:rPr>
              <w:t>The</w:t>
            </w:r>
            <w:r w:rsidR="005A302A">
              <w:rPr>
                <w:rFonts w:ascii="Times New Roman" w:hAnsi="Times New Roman"/>
                <w:color w:val="000000"/>
              </w:rPr>
              <w:t xml:space="preserve">re is no limit to the </w:t>
            </w:r>
            <w:r w:rsidRPr="00BC67C9">
              <w:rPr>
                <w:rFonts w:ascii="Times New Roman" w:hAnsi="Times New Roman"/>
                <w:color w:val="000000"/>
              </w:rPr>
              <w:t>number of project partners.</w:t>
            </w:r>
          </w:p>
        </w:tc>
      </w:tr>
      <w:tr w:rsidR="00197BE4" w:rsidRPr="00BC67C9" w14:paraId="0DD3F495" w14:textId="77777777" w:rsidTr="68E4C0B4">
        <w:tc>
          <w:tcPr>
            <w:tcW w:w="1844" w:type="dxa"/>
            <w:shd w:val="clear" w:color="auto" w:fill="auto"/>
          </w:tcPr>
          <w:p w14:paraId="30E3B890" w14:textId="77777777" w:rsidR="00197BE4" w:rsidRPr="00BC67C9" w:rsidRDefault="00197BE4" w:rsidP="00BC67C9">
            <w:pPr>
              <w:spacing w:after="0" w:line="240" w:lineRule="auto"/>
              <w:rPr>
                <w:rFonts w:ascii="Times New Roman" w:eastAsia="Times New Roman" w:hAnsi="Times New Roman"/>
                <w:b/>
              </w:rPr>
            </w:pPr>
            <w:r w:rsidRPr="00BC67C9">
              <w:rPr>
                <w:rFonts w:ascii="Times New Roman" w:eastAsia="Times New Roman" w:hAnsi="Times New Roman"/>
                <w:b/>
              </w:rPr>
              <w:lastRenderedPageBreak/>
              <w:t xml:space="preserve">Eligible </w:t>
            </w:r>
            <w:r w:rsidR="009A73A5" w:rsidRPr="00BC67C9">
              <w:rPr>
                <w:rFonts w:ascii="Times New Roman" w:eastAsia="Times New Roman" w:hAnsi="Times New Roman"/>
                <w:b/>
              </w:rPr>
              <w:t xml:space="preserve">activities </w:t>
            </w:r>
          </w:p>
        </w:tc>
        <w:tc>
          <w:tcPr>
            <w:tcW w:w="8499" w:type="dxa"/>
            <w:shd w:val="clear" w:color="auto" w:fill="auto"/>
          </w:tcPr>
          <w:p w14:paraId="2B2C4361" w14:textId="77777777" w:rsidR="00504C0D" w:rsidRPr="00BC67C9" w:rsidRDefault="00504C0D" w:rsidP="00BC67C9">
            <w:pPr>
              <w:tabs>
                <w:tab w:val="left" w:pos="1134"/>
              </w:tabs>
              <w:spacing w:after="0" w:line="240" w:lineRule="auto"/>
              <w:jc w:val="both"/>
              <w:rPr>
                <w:rFonts w:ascii="Times New Roman" w:hAnsi="Times New Roman"/>
                <w:bCs/>
                <w:lang w:val="en-GB"/>
              </w:rPr>
            </w:pPr>
            <w:r w:rsidRPr="00BC67C9">
              <w:rPr>
                <w:rFonts w:ascii="Times New Roman" w:hAnsi="Times New Roman"/>
                <w:lang w:val="en-GB"/>
              </w:rPr>
              <w:t>Under this call financing shall be provided under two funding strands:</w:t>
            </w:r>
            <w:bookmarkStart w:id="2" w:name="_Hlk18000805"/>
          </w:p>
          <w:p w14:paraId="5C21BCA0" w14:textId="608DB6CB" w:rsidR="00504C0D" w:rsidRPr="00BC67C9" w:rsidRDefault="00504C0D" w:rsidP="00BC67C9">
            <w:pPr>
              <w:pStyle w:val="ListParagraph"/>
              <w:numPr>
                <w:ilvl w:val="0"/>
                <w:numId w:val="26"/>
              </w:numPr>
              <w:tabs>
                <w:tab w:val="left" w:pos="1134"/>
              </w:tabs>
              <w:spacing w:after="0" w:line="240" w:lineRule="auto"/>
              <w:jc w:val="both"/>
              <w:rPr>
                <w:rFonts w:ascii="Times New Roman" w:hAnsi="Times New Roman"/>
                <w:bCs/>
                <w:lang w:val="en-GB"/>
              </w:rPr>
            </w:pPr>
            <w:r w:rsidRPr="00BC67C9">
              <w:rPr>
                <w:rFonts w:ascii="Times New Roman" w:hAnsi="Times New Roman"/>
                <w:bCs/>
                <w:lang w:val="en-GB"/>
              </w:rPr>
              <w:t>Strand 1. For projects restoring and adapting for cultural purposes immovable cultural heritage included in the Register of Cultural Property</w:t>
            </w:r>
            <w:r w:rsidR="00BF74CC">
              <w:rPr>
                <w:rFonts w:ascii="Times New Roman" w:hAnsi="Times New Roman"/>
                <w:bCs/>
                <w:lang w:val="en-GB"/>
              </w:rPr>
              <w:t xml:space="preserve"> of the Republic of Lithuania</w:t>
            </w:r>
            <w:r w:rsidRPr="00BC67C9">
              <w:rPr>
                <w:rFonts w:ascii="Times New Roman" w:hAnsi="Times New Roman"/>
                <w:bCs/>
                <w:lang w:val="en-GB"/>
              </w:rPr>
              <w:t>;</w:t>
            </w:r>
          </w:p>
          <w:p w14:paraId="154E1E8B" w14:textId="77777777" w:rsidR="00504C0D" w:rsidRPr="00BC67C9" w:rsidRDefault="00504C0D" w:rsidP="00BF74CC">
            <w:pPr>
              <w:pStyle w:val="ListParagraph"/>
              <w:numPr>
                <w:ilvl w:val="0"/>
                <w:numId w:val="26"/>
              </w:numPr>
              <w:spacing w:after="120" w:line="240" w:lineRule="auto"/>
              <w:ind w:left="714" w:hanging="357"/>
              <w:jc w:val="both"/>
              <w:rPr>
                <w:rFonts w:ascii="Times New Roman" w:hAnsi="Times New Roman"/>
                <w:color w:val="000000"/>
              </w:rPr>
            </w:pPr>
            <w:r w:rsidRPr="00BC67C9">
              <w:rPr>
                <w:rFonts w:ascii="Times New Roman" w:hAnsi="Times New Roman"/>
                <w:bCs/>
                <w:lang w:val="en-GB"/>
              </w:rPr>
              <w:t>Strand 2. For projects adapting for cultural purposes sites not included in the Register of Cultural Property.</w:t>
            </w:r>
            <w:bookmarkEnd w:id="2"/>
          </w:p>
          <w:p w14:paraId="70F67ADB" w14:textId="14EEA61C" w:rsidR="00780E41" w:rsidRPr="00BC67C9" w:rsidRDefault="00780E41" w:rsidP="00BC67C9">
            <w:pPr>
              <w:spacing w:after="0" w:line="240" w:lineRule="auto"/>
              <w:jc w:val="both"/>
              <w:rPr>
                <w:rFonts w:ascii="Times New Roman" w:hAnsi="Times New Roman"/>
                <w:color w:val="000000"/>
              </w:rPr>
            </w:pPr>
            <w:r w:rsidRPr="00BC67C9">
              <w:rPr>
                <w:rFonts w:ascii="Times New Roman" w:hAnsi="Times New Roman"/>
                <w:color w:val="000000"/>
              </w:rPr>
              <w:t xml:space="preserve">Assistance under </w:t>
            </w:r>
            <w:r w:rsidR="00FE5E1D" w:rsidRPr="00BC67C9">
              <w:rPr>
                <w:rFonts w:ascii="Times New Roman" w:hAnsi="Times New Roman"/>
                <w:color w:val="000000"/>
              </w:rPr>
              <w:t xml:space="preserve">this call </w:t>
            </w:r>
            <w:r w:rsidRPr="00BC67C9">
              <w:rPr>
                <w:rFonts w:ascii="Times New Roman" w:hAnsi="Times New Roman"/>
                <w:color w:val="000000"/>
              </w:rPr>
              <w:t>will be provided to activities</w:t>
            </w:r>
            <w:r w:rsidR="00FE2F13" w:rsidRPr="00BC67C9">
              <w:rPr>
                <w:rFonts w:ascii="Times New Roman" w:hAnsi="Times New Roman"/>
                <w:color w:val="000000"/>
              </w:rPr>
              <w:t>, such as</w:t>
            </w:r>
            <w:r w:rsidRPr="00BC67C9">
              <w:rPr>
                <w:rFonts w:ascii="Times New Roman" w:hAnsi="Times New Roman"/>
                <w:color w:val="000000"/>
              </w:rPr>
              <w:t>:</w:t>
            </w:r>
          </w:p>
          <w:p w14:paraId="3AD424E3" w14:textId="77777777" w:rsidR="00FE5E1D" w:rsidRPr="00BC67C9" w:rsidRDefault="00FE5E1D" w:rsidP="00BC67C9">
            <w:pPr>
              <w:pStyle w:val="ListParagraph"/>
              <w:numPr>
                <w:ilvl w:val="0"/>
                <w:numId w:val="23"/>
              </w:numPr>
              <w:spacing w:after="0" w:line="240" w:lineRule="auto"/>
              <w:jc w:val="both"/>
              <w:rPr>
                <w:rFonts w:ascii="Times New Roman" w:hAnsi="Times New Roman"/>
                <w:color w:val="000000"/>
              </w:rPr>
            </w:pPr>
            <w:r w:rsidRPr="00BC67C9">
              <w:rPr>
                <w:rFonts w:ascii="Times New Roman" w:hAnsi="Times New Roman"/>
                <w:color w:val="000000"/>
              </w:rPr>
              <w:t>Initiatives of local cultural communities promoting social inclusion and strengthening cultural identity of the site through culture;</w:t>
            </w:r>
          </w:p>
          <w:p w14:paraId="7797DFB8" w14:textId="77777777" w:rsidR="00FE5E1D" w:rsidRPr="00BC67C9" w:rsidRDefault="00FE5E1D" w:rsidP="00BC67C9">
            <w:pPr>
              <w:pStyle w:val="ListParagraph"/>
              <w:numPr>
                <w:ilvl w:val="0"/>
                <w:numId w:val="23"/>
              </w:numPr>
              <w:spacing w:after="0" w:line="240" w:lineRule="auto"/>
              <w:jc w:val="both"/>
              <w:rPr>
                <w:rFonts w:ascii="Times New Roman" w:hAnsi="Times New Roman"/>
                <w:color w:val="000000"/>
              </w:rPr>
            </w:pPr>
            <w:r w:rsidRPr="00BC67C9">
              <w:rPr>
                <w:rFonts w:ascii="Times New Roman" w:hAnsi="Times New Roman"/>
                <w:color w:val="000000"/>
              </w:rPr>
              <w:t>Development of sustainable cultural services, which will also serve local communities after the end of the Project;</w:t>
            </w:r>
          </w:p>
          <w:p w14:paraId="186E8C15" w14:textId="77777777" w:rsidR="00FE5E1D" w:rsidRPr="00BC67C9" w:rsidRDefault="00FE5E1D" w:rsidP="00BC67C9">
            <w:pPr>
              <w:pStyle w:val="ListParagraph"/>
              <w:numPr>
                <w:ilvl w:val="0"/>
                <w:numId w:val="23"/>
              </w:numPr>
              <w:spacing w:after="0" w:line="240" w:lineRule="auto"/>
              <w:jc w:val="both"/>
              <w:rPr>
                <w:rFonts w:ascii="Times New Roman" w:hAnsi="Times New Roman"/>
                <w:color w:val="000000"/>
              </w:rPr>
            </w:pPr>
            <w:r w:rsidRPr="00BC67C9">
              <w:rPr>
                <w:rFonts w:ascii="Times New Roman" w:hAnsi="Times New Roman"/>
                <w:color w:val="000000"/>
              </w:rPr>
              <w:t>Developing skills of cultural entrepreneurship;</w:t>
            </w:r>
          </w:p>
          <w:p w14:paraId="537D4DC4" w14:textId="1FAB9BCF" w:rsidR="00197BE4" w:rsidRPr="00C24247" w:rsidRDefault="00FE5E1D" w:rsidP="00BF74CC">
            <w:pPr>
              <w:pStyle w:val="ListParagraph"/>
              <w:numPr>
                <w:ilvl w:val="0"/>
                <w:numId w:val="23"/>
              </w:numPr>
              <w:spacing w:after="120" w:line="240" w:lineRule="auto"/>
              <w:ind w:left="714" w:hanging="357"/>
              <w:jc w:val="both"/>
              <w:rPr>
                <w:rFonts w:ascii="Times New Roman" w:hAnsi="Times New Roman"/>
                <w:color w:val="000000"/>
              </w:rPr>
            </w:pPr>
            <w:r w:rsidRPr="00BC67C9">
              <w:rPr>
                <w:rFonts w:ascii="Times New Roman" w:hAnsi="Times New Roman"/>
                <w:color w:val="000000"/>
              </w:rPr>
              <w:t xml:space="preserve">Community initiatives using the method of a creative </w:t>
            </w:r>
            <w:proofErr w:type="spellStart"/>
            <w:r w:rsidRPr="00BC67C9">
              <w:rPr>
                <w:rFonts w:ascii="Times New Roman" w:hAnsi="Times New Roman"/>
                <w:color w:val="000000"/>
              </w:rPr>
              <w:t>placemaking</w:t>
            </w:r>
            <w:proofErr w:type="spellEnd"/>
            <w:r w:rsidRPr="00BC67C9">
              <w:rPr>
                <w:rFonts w:ascii="Times New Roman" w:hAnsi="Times New Roman"/>
                <w:color w:val="000000"/>
              </w:rPr>
              <w:t xml:space="preserve"> – reviving significant cultural sites that </w:t>
            </w:r>
            <w:r w:rsidRPr="00C24247">
              <w:rPr>
                <w:rFonts w:ascii="Times New Roman" w:hAnsi="Times New Roman"/>
                <w:color w:val="000000"/>
              </w:rPr>
              <w:t>have not been included in the Register of Cultural Property and/or cultural objects from the Register of Cultural Property through cultural activities</w:t>
            </w:r>
          </w:p>
          <w:p w14:paraId="15851F6E" w14:textId="527CCF60" w:rsidR="00A2197E" w:rsidRPr="00C24247" w:rsidRDefault="00A2197E" w:rsidP="00C24247">
            <w:pPr>
              <w:spacing w:after="120" w:line="240" w:lineRule="auto"/>
              <w:jc w:val="both"/>
              <w:rPr>
                <w:rFonts w:ascii="Times New Roman" w:hAnsi="Times New Roman"/>
                <w:color w:val="000000"/>
              </w:rPr>
            </w:pPr>
          </w:p>
          <w:p w14:paraId="4E12CF57" w14:textId="39F63932" w:rsidR="00A2197E" w:rsidRPr="00C24247" w:rsidRDefault="00A2197E" w:rsidP="00A2197E">
            <w:pPr>
              <w:spacing w:after="120" w:line="240" w:lineRule="auto"/>
              <w:jc w:val="both"/>
              <w:rPr>
                <w:rFonts w:ascii="Times New Roman" w:hAnsi="Times New Roman"/>
                <w:color w:val="000000"/>
              </w:rPr>
            </w:pPr>
            <w:r w:rsidRPr="00C24247">
              <w:rPr>
                <w:rFonts w:ascii="Times New Roman" w:hAnsi="Times New Roman"/>
                <w:color w:val="000000"/>
              </w:rPr>
              <w:t>Applicants shall seek to contribute to the achievement of  output indicators</w:t>
            </w:r>
            <w:r w:rsidR="006A38CC">
              <w:rPr>
                <w:rFonts w:ascii="Times New Roman" w:hAnsi="Times New Roman"/>
                <w:color w:val="000000"/>
              </w:rPr>
              <w:t xml:space="preserve"> as follows</w:t>
            </w:r>
            <w:r w:rsidRPr="00C24247">
              <w:rPr>
                <w:rFonts w:ascii="Times New Roman" w:hAnsi="Times New Roman"/>
                <w:color w:val="000000"/>
              </w:rPr>
              <w:t>:</w:t>
            </w:r>
          </w:p>
          <w:p w14:paraId="42A92A87" w14:textId="7BD775EC"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people trained in cultural entrepreneurship (mandatory</w:t>
            </w:r>
            <w:r w:rsidR="006A38CC">
              <w:rPr>
                <w:rFonts w:ascii="Times New Roman" w:hAnsi="Times New Roman"/>
                <w:color w:val="000000"/>
              </w:rPr>
              <w:t xml:space="preserve"> for both strands</w:t>
            </w:r>
            <w:r w:rsidRPr="00C24247">
              <w:rPr>
                <w:rFonts w:ascii="Times New Roman" w:hAnsi="Times New Roman"/>
                <w:color w:val="000000"/>
              </w:rPr>
              <w:t>);</w:t>
            </w:r>
          </w:p>
          <w:p w14:paraId="6B9C3C1F" w14:textId="2C747C06" w:rsidR="006A38CC" w:rsidRDefault="006A38CC" w:rsidP="006A38CC">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cultural heritage sites restored and revitalized for cultural purposes (mandatory for the strand 1);</w:t>
            </w:r>
          </w:p>
          <w:p w14:paraId="0BC6CD85" w14:textId="301C68D0" w:rsidR="006A38CC" w:rsidRPr="006A38CC" w:rsidRDefault="006A38CC" w:rsidP="006A38CC">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rPr>
              <w:t>Number of sites revitalized for cultural purposes (</w:t>
            </w:r>
            <w:r w:rsidRPr="00C24247">
              <w:rPr>
                <w:rFonts w:ascii="Times New Roman" w:hAnsi="Times New Roman"/>
                <w:color w:val="000000"/>
              </w:rPr>
              <w:t>mandatory for the strand 2)</w:t>
            </w:r>
            <w:r w:rsidRPr="00C24247">
              <w:rPr>
                <w:rFonts w:ascii="Times New Roman" w:hAnsi="Times New Roman"/>
                <w:lang w:val="en-GB"/>
              </w:rPr>
              <w:t>.</w:t>
            </w:r>
          </w:p>
          <w:p w14:paraId="6ED1426D" w14:textId="73F7793F"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activities or campaigns on the use of cultural resources;</w:t>
            </w:r>
          </w:p>
          <w:p w14:paraId="6CEE3114" w14:textId="2466B2B0"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marketing strategies developed;</w:t>
            </w:r>
          </w:p>
          <w:p w14:paraId="3C0BD69B" w14:textId="7CC95EB7"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new services created;</w:t>
            </w:r>
          </w:p>
          <w:p w14:paraId="2D34C93C" w14:textId="7D243D13"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lang w:val="en-GB"/>
              </w:rPr>
              <w:t>Number of local stakeholders involved in entrepreneurial activities;</w:t>
            </w:r>
          </w:p>
          <w:p w14:paraId="5D18BCDD" w14:textId="77777777"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rPr>
              <w:t xml:space="preserve">Number of projects using creative </w:t>
            </w:r>
            <w:proofErr w:type="spellStart"/>
            <w:r w:rsidRPr="00C24247">
              <w:rPr>
                <w:rFonts w:ascii="Times New Roman" w:hAnsi="Times New Roman"/>
              </w:rPr>
              <w:t>placemaking</w:t>
            </w:r>
            <w:proofErr w:type="spellEnd"/>
            <w:r w:rsidRPr="00C24247">
              <w:rPr>
                <w:rFonts w:ascii="Times New Roman" w:hAnsi="Times New Roman"/>
              </w:rPr>
              <w:t xml:space="preserve"> approach</w:t>
            </w:r>
            <w:r w:rsidRPr="00C24247">
              <w:rPr>
                <w:rFonts w:ascii="Times New Roman" w:hAnsi="Times New Roman"/>
                <w:lang w:val="en-GB"/>
              </w:rPr>
              <w:t>;</w:t>
            </w:r>
          </w:p>
          <w:p w14:paraId="713BBE36" w14:textId="7582CCEE" w:rsidR="00A2197E" w:rsidRDefault="00A2197E" w:rsidP="00A2197E">
            <w:pPr>
              <w:spacing w:after="120" w:line="240" w:lineRule="auto"/>
              <w:jc w:val="both"/>
              <w:rPr>
                <w:rFonts w:ascii="Times New Roman" w:hAnsi="Times New Roman"/>
                <w:color w:val="000000"/>
              </w:rPr>
            </w:pPr>
            <w:r w:rsidRPr="00C24247">
              <w:rPr>
                <w:rFonts w:ascii="Times New Roman" w:hAnsi="Times New Roman"/>
                <w:color w:val="000000"/>
              </w:rPr>
              <w:t>In the application form</w:t>
            </w:r>
            <w:r w:rsidR="006A38CC">
              <w:rPr>
                <w:rFonts w:ascii="Times New Roman" w:hAnsi="Times New Roman"/>
                <w:color w:val="000000"/>
              </w:rPr>
              <w:t>, the</w:t>
            </w:r>
            <w:r w:rsidRPr="00C24247">
              <w:rPr>
                <w:rFonts w:ascii="Times New Roman" w:hAnsi="Times New Roman"/>
                <w:color w:val="000000"/>
              </w:rPr>
              <w:t xml:space="preserve"> Applicants are obliged to set the baseline and target values for the following Programme results:</w:t>
            </w:r>
          </w:p>
          <w:p w14:paraId="517DBFF1" w14:textId="77777777" w:rsidR="00592E79" w:rsidRPr="00C24247" w:rsidRDefault="00592E79" w:rsidP="00592E79">
            <w:pPr>
              <w:pStyle w:val="ListParagraph"/>
              <w:numPr>
                <w:ilvl w:val="0"/>
                <w:numId w:val="23"/>
              </w:numPr>
              <w:spacing w:after="120" w:line="240" w:lineRule="auto"/>
              <w:jc w:val="both"/>
              <w:rPr>
                <w:rFonts w:ascii="Times New Roman" w:hAnsi="Times New Roman"/>
                <w:color w:val="000000"/>
              </w:rPr>
            </w:pPr>
            <w:r w:rsidRPr="00592E79">
              <w:rPr>
                <w:rFonts w:ascii="Times New Roman" w:hAnsi="Times New Roman"/>
                <w:lang w:val="en-GB"/>
              </w:rPr>
              <w:t>revenues generated by activities of the projects</w:t>
            </w:r>
            <w:r>
              <w:rPr>
                <w:rFonts w:ascii="Times New Roman" w:hAnsi="Times New Roman"/>
                <w:lang w:val="en-GB"/>
              </w:rPr>
              <w:t>;</w:t>
            </w:r>
          </w:p>
          <w:p w14:paraId="192C757C" w14:textId="3877B53E" w:rsidR="00A2197E" w:rsidRPr="00C24247" w:rsidRDefault="00592E79" w:rsidP="00592E79">
            <w:pPr>
              <w:pStyle w:val="ListParagraph"/>
              <w:numPr>
                <w:ilvl w:val="0"/>
                <w:numId w:val="23"/>
              </w:numPr>
              <w:spacing w:after="120" w:line="240" w:lineRule="auto"/>
              <w:jc w:val="both"/>
              <w:rPr>
                <w:rFonts w:ascii="Times New Roman" w:hAnsi="Times New Roman"/>
                <w:color w:val="000000"/>
              </w:rPr>
            </w:pPr>
            <w:proofErr w:type="gramStart"/>
            <w:r>
              <w:rPr>
                <w:rFonts w:ascii="Times New Roman" w:hAnsi="Times New Roman"/>
                <w:lang w:val="en-GB"/>
              </w:rPr>
              <w:t>s</w:t>
            </w:r>
            <w:r w:rsidRPr="00592E79">
              <w:rPr>
                <w:rFonts w:ascii="Times New Roman" w:hAnsi="Times New Roman"/>
                <w:lang w:val="en-GB"/>
              </w:rPr>
              <w:t>hare</w:t>
            </w:r>
            <w:proofErr w:type="gramEnd"/>
            <w:r w:rsidRPr="00592E79">
              <w:rPr>
                <w:rFonts w:ascii="Times New Roman" w:hAnsi="Times New Roman"/>
                <w:lang w:val="en-GB"/>
              </w:rPr>
              <w:t xml:space="preserve"> of trained people reporting enhanced capacity in cultural entrepreneurship</w:t>
            </w:r>
            <w:r>
              <w:rPr>
                <w:rFonts w:ascii="Times New Roman" w:hAnsi="Times New Roman"/>
                <w:lang w:val="en-GB"/>
              </w:rPr>
              <w:t>.</w:t>
            </w:r>
            <w:r w:rsidRPr="00592E79">
              <w:rPr>
                <w:rFonts w:ascii="Times New Roman" w:hAnsi="Times New Roman"/>
                <w:lang w:val="en-GB"/>
              </w:rPr>
              <w:t xml:space="preserve"> </w:t>
            </w:r>
          </w:p>
          <w:p w14:paraId="716E0D4D" w14:textId="13B80380" w:rsidR="001D467F" w:rsidRPr="00BC67C9" w:rsidRDefault="003C7207" w:rsidP="009A658D">
            <w:pPr>
              <w:spacing w:after="120" w:line="240" w:lineRule="auto"/>
              <w:jc w:val="both"/>
              <w:rPr>
                <w:rFonts w:ascii="Times New Roman" w:hAnsi="Times New Roman"/>
                <w:color w:val="000000"/>
                <w:lang w:val="en-GB"/>
              </w:rPr>
            </w:pPr>
            <w:r>
              <w:rPr>
                <w:rFonts w:ascii="Times New Roman" w:hAnsi="Times New Roman"/>
                <w:color w:val="000000"/>
                <w:lang w:val="en-GB"/>
              </w:rPr>
              <w:t xml:space="preserve">If the project foresees any bilateral activities, the Applicant shall seek to contribute to the following </w:t>
            </w:r>
            <w:r w:rsidR="001D467F" w:rsidRPr="00BC67C9">
              <w:rPr>
                <w:rFonts w:ascii="Times New Roman" w:hAnsi="Times New Roman"/>
                <w:color w:val="000000"/>
                <w:lang w:val="en-GB"/>
              </w:rPr>
              <w:t>indicators:</w:t>
            </w:r>
          </w:p>
          <w:p w14:paraId="25D78B2D" w14:textId="5903061A" w:rsidR="001D467F" w:rsidRPr="00BC67C9" w:rsidRDefault="001D467F" w:rsidP="00BC67C9">
            <w:pPr>
              <w:pStyle w:val="ListParagraph"/>
              <w:numPr>
                <w:ilvl w:val="0"/>
                <w:numId w:val="35"/>
              </w:numPr>
              <w:spacing w:after="0" w:line="240" w:lineRule="auto"/>
              <w:jc w:val="both"/>
              <w:rPr>
                <w:rFonts w:ascii="Times New Roman" w:hAnsi="Times New Roman"/>
                <w:color w:val="000000"/>
                <w:lang w:val="en-GB"/>
              </w:rPr>
            </w:pPr>
            <w:r w:rsidRPr="00BC67C9">
              <w:rPr>
                <w:rFonts w:ascii="Times New Roman" w:hAnsi="Times New Roman"/>
                <w:color w:val="000000"/>
                <w:lang w:val="en-GB"/>
              </w:rPr>
              <w:t>Number of implemented joint cultural activities</w:t>
            </w:r>
          </w:p>
          <w:p w14:paraId="2601413B" w14:textId="376449A4" w:rsidR="001D467F" w:rsidRPr="00BC67C9" w:rsidRDefault="001D467F" w:rsidP="00BC67C9">
            <w:pPr>
              <w:pStyle w:val="ListParagraph"/>
              <w:numPr>
                <w:ilvl w:val="0"/>
                <w:numId w:val="35"/>
              </w:numPr>
              <w:spacing w:after="0" w:line="240" w:lineRule="auto"/>
              <w:jc w:val="both"/>
              <w:rPr>
                <w:rFonts w:ascii="Times New Roman" w:hAnsi="Times New Roman"/>
                <w:color w:val="000000"/>
                <w:lang w:val="en-GB"/>
              </w:rPr>
            </w:pPr>
            <w:r w:rsidRPr="00BC67C9">
              <w:rPr>
                <w:rFonts w:ascii="Times New Roman" w:hAnsi="Times New Roman"/>
                <w:color w:val="000000"/>
                <w:lang w:val="en-GB"/>
              </w:rPr>
              <w:t>Number of employees from Donor States taking part in the exchange (</w:t>
            </w:r>
            <w:r w:rsidR="009E3F46">
              <w:rPr>
                <w:rFonts w:ascii="Times New Roman" w:hAnsi="Times New Roman"/>
                <w:color w:val="000000"/>
                <w:lang w:val="en-GB"/>
              </w:rPr>
              <w:t xml:space="preserve">disaggregated </w:t>
            </w:r>
            <w:r w:rsidRPr="00BC67C9">
              <w:rPr>
                <w:rFonts w:ascii="Times New Roman" w:hAnsi="Times New Roman"/>
                <w:color w:val="000000"/>
                <w:lang w:val="en-GB"/>
              </w:rPr>
              <w:t>by gender and the Donor State)</w:t>
            </w:r>
          </w:p>
          <w:p w14:paraId="5A48586C" w14:textId="77777777" w:rsidR="003C7207" w:rsidRDefault="001D467F" w:rsidP="003C7207">
            <w:pPr>
              <w:pStyle w:val="ListParagraph"/>
              <w:numPr>
                <w:ilvl w:val="0"/>
                <w:numId w:val="35"/>
              </w:numPr>
              <w:spacing w:after="0" w:line="240" w:lineRule="auto"/>
              <w:jc w:val="both"/>
              <w:rPr>
                <w:rFonts w:ascii="Times New Roman" w:hAnsi="Times New Roman"/>
                <w:color w:val="000000"/>
                <w:lang w:val="en-GB"/>
              </w:rPr>
            </w:pPr>
            <w:r w:rsidRPr="00BC67C9">
              <w:rPr>
                <w:rFonts w:ascii="Times New Roman" w:hAnsi="Times New Roman"/>
                <w:color w:val="000000"/>
                <w:lang w:val="en-GB"/>
              </w:rPr>
              <w:t>Number of employees from beneficiary states taking part in the exchange (</w:t>
            </w:r>
            <w:r w:rsidR="009E3F46">
              <w:rPr>
                <w:rFonts w:ascii="Times New Roman" w:hAnsi="Times New Roman"/>
                <w:color w:val="000000"/>
                <w:lang w:val="en-GB"/>
              </w:rPr>
              <w:t xml:space="preserve">disaggregated </w:t>
            </w:r>
            <w:r w:rsidRPr="00BC67C9">
              <w:rPr>
                <w:rFonts w:ascii="Times New Roman" w:hAnsi="Times New Roman"/>
                <w:color w:val="000000"/>
                <w:lang w:val="en-GB"/>
              </w:rPr>
              <w:t>by gender and the beneficiary state)</w:t>
            </w:r>
          </w:p>
          <w:p w14:paraId="635A9B04" w14:textId="2C2F11EF" w:rsidR="003C7207" w:rsidRDefault="003C7207" w:rsidP="003C7207">
            <w:pPr>
              <w:pStyle w:val="ListParagraph"/>
              <w:spacing w:after="0" w:line="240" w:lineRule="auto"/>
              <w:ind w:left="31"/>
              <w:rPr>
                <w:rFonts w:ascii="Times New Roman" w:hAnsi="Times New Roman"/>
                <w:color w:val="000000"/>
                <w:lang w:val="en-GB"/>
              </w:rPr>
            </w:pPr>
            <w:r>
              <w:rPr>
                <w:rFonts w:ascii="Times New Roman" w:hAnsi="Times New Roman"/>
                <w:color w:val="000000"/>
                <w:lang w:val="en-GB"/>
              </w:rPr>
              <w:t>The applicants shall be responsible for, and bear the costs of, monitoring and reporting on the achievements under all indicators relevant to their project(s).</w:t>
            </w:r>
          </w:p>
          <w:p w14:paraId="6400CD61" w14:textId="7EECF407" w:rsidR="003C7207" w:rsidRPr="003C7207" w:rsidRDefault="003C7207" w:rsidP="003C7207">
            <w:pPr>
              <w:pStyle w:val="ListParagraph"/>
              <w:spacing w:after="0" w:line="240" w:lineRule="auto"/>
              <w:ind w:left="31"/>
              <w:rPr>
                <w:rFonts w:ascii="Times New Roman" w:hAnsi="Times New Roman"/>
                <w:color w:val="000000"/>
                <w:lang w:val="en-GB"/>
              </w:rPr>
            </w:pPr>
          </w:p>
        </w:tc>
      </w:tr>
      <w:tr w:rsidR="00197BE4" w:rsidRPr="00BC67C9" w14:paraId="263938B5" w14:textId="77777777" w:rsidTr="68E4C0B4">
        <w:tc>
          <w:tcPr>
            <w:tcW w:w="1844" w:type="dxa"/>
            <w:shd w:val="clear" w:color="auto" w:fill="auto"/>
          </w:tcPr>
          <w:p w14:paraId="175AB2A7" w14:textId="72603125" w:rsidR="00197BE4" w:rsidRPr="00BC67C9" w:rsidRDefault="00317B86" w:rsidP="009A658D">
            <w:pPr>
              <w:spacing w:after="0" w:line="240" w:lineRule="auto"/>
              <w:rPr>
                <w:rFonts w:ascii="Times New Roman" w:eastAsia="Times New Roman" w:hAnsi="Times New Roman"/>
                <w:b/>
              </w:rPr>
            </w:pPr>
            <w:r w:rsidRPr="00BC67C9">
              <w:rPr>
                <w:rFonts w:ascii="Times New Roman" w:eastAsia="Times New Roman" w:hAnsi="Times New Roman"/>
                <w:b/>
              </w:rPr>
              <w:t xml:space="preserve">Deadline for submitting </w:t>
            </w:r>
            <w:r w:rsidR="009A658D">
              <w:rPr>
                <w:rFonts w:ascii="Times New Roman" w:eastAsia="Times New Roman" w:hAnsi="Times New Roman"/>
                <w:b/>
              </w:rPr>
              <w:t>applications</w:t>
            </w:r>
          </w:p>
        </w:tc>
        <w:tc>
          <w:tcPr>
            <w:tcW w:w="8499" w:type="dxa"/>
            <w:shd w:val="clear" w:color="auto" w:fill="auto"/>
          </w:tcPr>
          <w:p w14:paraId="0C1DAF05" w14:textId="76D4CC1E" w:rsidR="009A658D" w:rsidRPr="009A658D" w:rsidRDefault="009A658D" w:rsidP="00BC67C9">
            <w:pPr>
              <w:spacing w:after="0" w:line="240" w:lineRule="auto"/>
              <w:jc w:val="both"/>
              <w:rPr>
                <w:rFonts w:ascii="Times New Roman" w:eastAsia="Times New Roman" w:hAnsi="Times New Roman"/>
              </w:rPr>
            </w:pPr>
            <w:r w:rsidRPr="009A658D">
              <w:rPr>
                <w:rFonts w:ascii="Times New Roman" w:eastAsia="Times New Roman" w:hAnsi="Times New Roman"/>
              </w:rPr>
              <w:t>Deadline for submitting project concepts</w:t>
            </w:r>
            <w:r>
              <w:rPr>
                <w:rFonts w:ascii="Times New Roman" w:eastAsia="Times New Roman" w:hAnsi="Times New Roman"/>
              </w:rPr>
              <w:t>:</w:t>
            </w:r>
          </w:p>
          <w:p w14:paraId="1E7F922B" w14:textId="77777777" w:rsidR="009A658D" w:rsidRDefault="009A658D" w:rsidP="00BC67C9">
            <w:pPr>
              <w:spacing w:after="0" w:line="240" w:lineRule="auto"/>
              <w:jc w:val="both"/>
              <w:rPr>
                <w:rFonts w:ascii="Times New Roman" w:eastAsia="Times New Roman" w:hAnsi="Times New Roman"/>
                <w:i/>
              </w:rPr>
            </w:pPr>
          </w:p>
          <w:p w14:paraId="0D845ED4" w14:textId="1B75C602" w:rsidR="00634E52" w:rsidRPr="00BC67C9" w:rsidRDefault="002C5AB5" w:rsidP="00BC67C9">
            <w:pPr>
              <w:spacing w:after="0" w:line="240" w:lineRule="auto"/>
              <w:jc w:val="both"/>
              <w:rPr>
                <w:rFonts w:ascii="Times New Roman" w:eastAsia="Times New Roman" w:hAnsi="Times New Roman"/>
              </w:rPr>
            </w:pPr>
            <w:r w:rsidRPr="002C5AB5">
              <w:rPr>
                <w:rFonts w:ascii="Times New Roman" w:eastAsia="Times New Roman" w:hAnsi="Times New Roman"/>
              </w:rPr>
              <w:t>30 September 2020</w:t>
            </w:r>
            <w:r w:rsidR="00634E52" w:rsidRPr="00BC67C9">
              <w:rPr>
                <w:rFonts w:ascii="Times New Roman" w:eastAsia="Times New Roman" w:hAnsi="Times New Roman"/>
              </w:rPr>
              <w:t xml:space="preserve"> (16:00 Lithuanian time)</w:t>
            </w:r>
          </w:p>
          <w:p w14:paraId="0BCA20B1" w14:textId="0AC4F1C4" w:rsidR="00A500A4" w:rsidRPr="00BC67C9" w:rsidRDefault="00666D52" w:rsidP="009A658D">
            <w:pPr>
              <w:spacing w:after="120" w:line="240" w:lineRule="auto"/>
              <w:jc w:val="both"/>
              <w:rPr>
                <w:rFonts w:ascii="Times New Roman" w:eastAsia="Times New Roman" w:hAnsi="Times New Roman"/>
              </w:rPr>
            </w:pPr>
            <w:r w:rsidRPr="00666D52">
              <w:rPr>
                <w:rFonts w:ascii="Times New Roman" w:eastAsia="Times New Roman" w:hAnsi="Times New Roman"/>
              </w:rPr>
              <w:lastRenderedPageBreak/>
              <w:t xml:space="preserve">In order to receive financing, the Applicant shall online via the DMS fill in a </w:t>
            </w:r>
            <w:r>
              <w:rPr>
                <w:rFonts w:ascii="Times New Roman" w:eastAsia="Times New Roman" w:hAnsi="Times New Roman"/>
              </w:rPr>
              <w:t>concept for</w:t>
            </w:r>
            <w:r w:rsidRPr="00666D52">
              <w:rPr>
                <w:rFonts w:ascii="Times New Roman" w:eastAsia="Times New Roman" w:hAnsi="Times New Roman"/>
              </w:rPr>
              <w:t xml:space="preserve"> - </w:t>
            </w:r>
            <w:hyperlink r:id="rId11" w:history="1">
              <w:r w:rsidRPr="00712E79">
                <w:rPr>
                  <w:rStyle w:val="Hyperlink"/>
                  <w:rFonts w:ascii="Times New Roman" w:eastAsia="Times New Roman" w:hAnsi="Times New Roman"/>
                </w:rPr>
                <w:t>https://dms.cpva.lt/login</w:t>
              </w:r>
            </w:hyperlink>
            <w:r>
              <w:rPr>
                <w:rFonts w:ascii="Times New Roman" w:eastAsia="Times New Roman" w:hAnsi="Times New Roman"/>
              </w:rPr>
              <w:t xml:space="preserve"> </w:t>
            </w:r>
          </w:p>
          <w:p w14:paraId="6454D9ED" w14:textId="349DDE9D" w:rsidR="00405A3B" w:rsidRPr="00BC67C9" w:rsidRDefault="00405A3B" w:rsidP="00310EBE">
            <w:pPr>
              <w:spacing w:after="120" w:line="240" w:lineRule="auto"/>
              <w:jc w:val="both"/>
              <w:rPr>
                <w:rFonts w:ascii="Times New Roman" w:eastAsia="Times New Roman" w:hAnsi="Times New Roman"/>
              </w:rPr>
            </w:pPr>
            <w:r w:rsidRPr="00BC67C9">
              <w:rPr>
                <w:rFonts w:ascii="Times New Roman" w:eastAsia="Times New Roman" w:hAnsi="Times New Roman"/>
              </w:rPr>
              <w:t>Applicants of the selected concepts shall be invited to submit full applications, the deadline shall be set in the invitation letter</w:t>
            </w:r>
            <w:r w:rsidR="00096C09">
              <w:rPr>
                <w:rFonts w:ascii="Times New Roman" w:eastAsia="Times New Roman" w:hAnsi="Times New Roman"/>
              </w:rPr>
              <w:t>, which shall not be less than 2 months.</w:t>
            </w:r>
          </w:p>
        </w:tc>
      </w:tr>
      <w:tr w:rsidR="009E3F46" w:rsidRPr="00BC67C9" w14:paraId="0F5671D9" w14:textId="77777777" w:rsidTr="68E4C0B4">
        <w:tc>
          <w:tcPr>
            <w:tcW w:w="1844" w:type="dxa"/>
            <w:shd w:val="clear" w:color="auto" w:fill="auto"/>
          </w:tcPr>
          <w:p w14:paraId="6A62C523" w14:textId="02A26DD8" w:rsidR="009E3F46" w:rsidRPr="00BC67C9" w:rsidRDefault="009E3F46" w:rsidP="009E3F46">
            <w:pPr>
              <w:spacing w:after="0" w:line="240" w:lineRule="auto"/>
              <w:rPr>
                <w:rFonts w:ascii="Times New Roman" w:eastAsia="Times New Roman" w:hAnsi="Times New Roman"/>
                <w:b/>
              </w:rPr>
            </w:pPr>
            <w:r w:rsidRPr="00BC67C9">
              <w:rPr>
                <w:rFonts w:ascii="Times New Roman" w:hAnsi="Times New Roman"/>
                <w:b/>
                <w:lang w:val="en-GB"/>
              </w:rPr>
              <w:lastRenderedPageBreak/>
              <w:t xml:space="preserve">Selection </w:t>
            </w:r>
            <w:r>
              <w:rPr>
                <w:rFonts w:ascii="Times New Roman" w:hAnsi="Times New Roman"/>
                <w:b/>
                <w:lang w:val="en-GB"/>
              </w:rPr>
              <w:t>process</w:t>
            </w:r>
          </w:p>
        </w:tc>
        <w:tc>
          <w:tcPr>
            <w:tcW w:w="8499" w:type="dxa"/>
            <w:shd w:val="clear" w:color="auto" w:fill="auto"/>
          </w:tcPr>
          <w:p w14:paraId="7821369F" w14:textId="754D6BBE" w:rsidR="009E3F46" w:rsidRPr="00BC67C9" w:rsidRDefault="00310EBE" w:rsidP="00310EBE">
            <w:pPr>
              <w:spacing w:after="120" w:line="240" w:lineRule="auto"/>
              <w:jc w:val="both"/>
              <w:rPr>
                <w:rFonts w:ascii="Times New Roman" w:hAnsi="Times New Roman"/>
              </w:rPr>
            </w:pPr>
            <w:r w:rsidRPr="00310EBE">
              <w:rPr>
                <w:rFonts w:ascii="Times New Roman" w:hAnsi="Times New Roman"/>
                <w:lang w:val="en-GB"/>
              </w:rPr>
              <w:t xml:space="preserve">Evaluation of projects shall be organized by the Central Project Management Agency (Programme Operator). </w:t>
            </w:r>
            <w:r w:rsidR="009E3F46" w:rsidRPr="00BC67C9">
              <w:rPr>
                <w:rFonts w:ascii="Times New Roman" w:hAnsi="Times New Roman"/>
                <w:lang w:val="en-GB"/>
              </w:rPr>
              <w:t xml:space="preserve">The projects to be funded are selected via two-stage call. </w:t>
            </w:r>
          </w:p>
          <w:p w14:paraId="4A63724E" w14:textId="6520A991" w:rsidR="006A4A08" w:rsidRDefault="009E3F46" w:rsidP="00310EBE">
            <w:pPr>
              <w:spacing w:after="120" w:line="240" w:lineRule="auto"/>
              <w:jc w:val="both"/>
              <w:rPr>
                <w:rFonts w:ascii="Times New Roman" w:hAnsi="Times New Roman"/>
                <w:lang w:val="en-GB"/>
              </w:rPr>
            </w:pPr>
            <w:r w:rsidRPr="00BC67C9">
              <w:rPr>
                <w:rFonts w:ascii="Times New Roman" w:hAnsi="Times New Roman"/>
                <w:bCs/>
                <w:lang w:val="en-GB"/>
              </w:rPr>
              <w:t>In the first stage</w:t>
            </w:r>
            <w:r w:rsidRPr="00BC67C9">
              <w:rPr>
                <w:rFonts w:ascii="Times New Roman" w:hAnsi="Times New Roman"/>
                <w:lang w:val="en-GB"/>
              </w:rPr>
              <w:t xml:space="preserve"> only the concept of the project shall be evaluated</w:t>
            </w:r>
            <w:r w:rsidR="00E726D0" w:rsidRPr="0026381D">
              <w:rPr>
                <w:rFonts w:ascii="Times New Roman" w:hAnsi="Times New Roman"/>
                <w:lang w:val="en-GB"/>
              </w:rPr>
              <w:t xml:space="preserve"> by at least two independent experts</w:t>
            </w:r>
            <w:r w:rsidRPr="00BC67C9">
              <w:rPr>
                <w:rFonts w:ascii="Times New Roman" w:hAnsi="Times New Roman"/>
                <w:lang w:val="en-GB"/>
              </w:rPr>
              <w:t>.</w:t>
            </w:r>
            <w:r w:rsidR="006A4A08">
              <w:t xml:space="preserve"> </w:t>
            </w:r>
            <w:r w:rsidR="006A4A08" w:rsidRPr="006A4A08">
              <w:rPr>
                <w:rFonts w:ascii="Times New Roman" w:hAnsi="Times New Roman"/>
                <w:lang w:val="en-GB"/>
              </w:rPr>
              <w:t>10 top-scored concepts (5 from each strand), the total score of which shall be 60 at the least</w:t>
            </w:r>
            <w:r w:rsidR="006A4A08">
              <w:rPr>
                <w:rFonts w:ascii="Times New Roman" w:hAnsi="Times New Roman"/>
                <w:lang w:val="en-GB"/>
              </w:rPr>
              <w:t xml:space="preserve"> (out of 100)</w:t>
            </w:r>
            <w:r w:rsidR="006A4A08" w:rsidRPr="006A4A08">
              <w:rPr>
                <w:rFonts w:ascii="Times New Roman" w:hAnsi="Times New Roman"/>
                <w:lang w:val="en-GB"/>
              </w:rPr>
              <w:t>, shall qualify for the second stage and shall be invited to submit complete applications.</w:t>
            </w:r>
          </w:p>
          <w:p w14:paraId="2D396E5E" w14:textId="15E82067" w:rsidR="009E3F46" w:rsidRDefault="009E3F46" w:rsidP="00310EBE">
            <w:pPr>
              <w:spacing w:after="120" w:line="240" w:lineRule="auto"/>
              <w:jc w:val="both"/>
              <w:rPr>
                <w:rFonts w:ascii="Times New Roman" w:hAnsi="Times New Roman"/>
                <w:lang w:val="en-GB"/>
              </w:rPr>
            </w:pPr>
            <w:r w:rsidRPr="00BC67C9">
              <w:rPr>
                <w:rFonts w:ascii="Times New Roman" w:hAnsi="Times New Roman"/>
                <w:lang w:val="en-GB"/>
              </w:rPr>
              <w:t>In the second stage complete project application</w:t>
            </w:r>
            <w:r w:rsidR="006A4A08">
              <w:rPr>
                <w:rFonts w:ascii="Times New Roman" w:hAnsi="Times New Roman"/>
                <w:lang w:val="en-GB"/>
              </w:rPr>
              <w:t xml:space="preserve">s submitted by the applicants selected under this stage 1, </w:t>
            </w:r>
            <w:r w:rsidRPr="00BC67C9">
              <w:rPr>
                <w:rFonts w:ascii="Times New Roman" w:hAnsi="Times New Roman"/>
                <w:lang w:val="en-GB"/>
              </w:rPr>
              <w:t xml:space="preserve">shall be evaluated </w:t>
            </w:r>
            <w:r w:rsidR="00310EBE">
              <w:rPr>
                <w:rFonts w:ascii="Times New Roman" w:hAnsi="Times New Roman"/>
                <w:lang w:val="en-GB"/>
              </w:rPr>
              <w:t>in three phases:</w:t>
            </w:r>
          </w:p>
          <w:p w14:paraId="4CFD6CC6" w14:textId="77777777" w:rsidR="00310EBE" w:rsidRPr="00310EBE" w:rsidRDefault="00310EBE" w:rsidP="00310EBE">
            <w:pPr>
              <w:spacing w:after="0" w:line="240" w:lineRule="auto"/>
              <w:jc w:val="both"/>
              <w:rPr>
                <w:rFonts w:ascii="Times New Roman" w:hAnsi="Times New Roman"/>
                <w:lang w:val="en-GB"/>
              </w:rPr>
            </w:pPr>
            <w:r w:rsidRPr="00310EBE">
              <w:rPr>
                <w:rFonts w:ascii="Times New Roman" w:hAnsi="Times New Roman"/>
                <w:lang w:val="en-GB"/>
              </w:rPr>
              <w:t xml:space="preserve">1. Eligibility evaluation </w:t>
            </w:r>
          </w:p>
          <w:p w14:paraId="3142CB36" w14:textId="77777777" w:rsidR="00310EBE" w:rsidRPr="00310EBE" w:rsidRDefault="00310EBE" w:rsidP="00310EBE">
            <w:pPr>
              <w:spacing w:after="0" w:line="240" w:lineRule="auto"/>
              <w:jc w:val="both"/>
              <w:rPr>
                <w:rFonts w:ascii="Times New Roman" w:hAnsi="Times New Roman"/>
                <w:lang w:val="en-GB"/>
              </w:rPr>
            </w:pPr>
            <w:r w:rsidRPr="00310EBE">
              <w:rPr>
                <w:rFonts w:ascii="Times New Roman" w:hAnsi="Times New Roman"/>
                <w:lang w:val="en-GB"/>
              </w:rPr>
              <w:t>2. Benefit and quality evaluation</w:t>
            </w:r>
          </w:p>
          <w:p w14:paraId="6A7AA3F1" w14:textId="77777777" w:rsidR="00310EBE" w:rsidRPr="00310EBE" w:rsidRDefault="00310EBE" w:rsidP="00310EBE">
            <w:pPr>
              <w:spacing w:after="0" w:line="240" w:lineRule="auto"/>
              <w:jc w:val="both"/>
              <w:rPr>
                <w:rFonts w:ascii="Times New Roman" w:hAnsi="Times New Roman"/>
                <w:lang w:val="en-GB"/>
              </w:rPr>
            </w:pPr>
            <w:r w:rsidRPr="00310EBE">
              <w:rPr>
                <w:rFonts w:ascii="Times New Roman" w:hAnsi="Times New Roman"/>
                <w:lang w:val="en-GB"/>
              </w:rPr>
              <w:t>3. Administrative compliance (only for projects which have been selected for funding).</w:t>
            </w:r>
          </w:p>
          <w:p w14:paraId="7DF03FC5" w14:textId="77777777" w:rsidR="00310EBE" w:rsidRPr="00310EBE" w:rsidRDefault="00310EBE" w:rsidP="00310EBE">
            <w:pPr>
              <w:spacing w:after="0" w:line="240" w:lineRule="auto"/>
              <w:jc w:val="both"/>
              <w:rPr>
                <w:rFonts w:ascii="Times New Roman" w:hAnsi="Times New Roman"/>
                <w:lang w:val="en-GB"/>
              </w:rPr>
            </w:pPr>
          </w:p>
          <w:p w14:paraId="6A48FF66" w14:textId="4B7A5FB9" w:rsidR="00310EBE" w:rsidRDefault="00310EBE" w:rsidP="00C24247">
            <w:pPr>
              <w:spacing w:after="120" w:line="240" w:lineRule="auto"/>
              <w:jc w:val="both"/>
              <w:rPr>
                <w:rFonts w:ascii="Times New Roman" w:hAnsi="Times New Roman"/>
                <w:lang w:val="en-GB"/>
              </w:rPr>
            </w:pPr>
            <w:r w:rsidRPr="00310EBE">
              <w:rPr>
                <w:rFonts w:ascii="Times New Roman" w:hAnsi="Times New Roman"/>
                <w:lang w:val="en-GB"/>
              </w:rPr>
              <w:t xml:space="preserve">Benefit and quality evaluation shall be conducted only for eligible applications that meet project eligibility criteria, </w:t>
            </w:r>
            <w:r w:rsidR="00865068" w:rsidRPr="00865068">
              <w:rPr>
                <w:rFonts w:ascii="Times New Roman" w:hAnsi="Times New Roman"/>
              </w:rPr>
              <w:t>with relation to the nature/legal status of applicants and the eligible proposed activities</w:t>
            </w:r>
            <w:r w:rsidR="00865068">
              <w:rPr>
                <w:rFonts w:ascii="Times New Roman" w:hAnsi="Times New Roman"/>
              </w:rPr>
              <w:t>,</w:t>
            </w:r>
            <w:r w:rsidR="00865068" w:rsidRPr="00865068">
              <w:rPr>
                <w:rFonts w:ascii="Times New Roman" w:hAnsi="Times New Roman"/>
                <w:lang w:val="en-GB"/>
              </w:rPr>
              <w:t xml:space="preserve"> </w:t>
            </w:r>
            <w:r w:rsidRPr="00310EBE">
              <w:rPr>
                <w:rFonts w:ascii="Times New Roman" w:hAnsi="Times New Roman"/>
                <w:lang w:val="en-GB"/>
              </w:rPr>
              <w:t>set in the Guidelines for applicants. In this phase, projects will be ranked based on the level of their contribution to the programme objectives.</w:t>
            </w:r>
          </w:p>
          <w:p w14:paraId="69181608" w14:textId="0D7C0840" w:rsidR="00310EBE" w:rsidRDefault="00310EBE" w:rsidP="00C24247">
            <w:pPr>
              <w:spacing w:after="120" w:line="240" w:lineRule="auto"/>
              <w:jc w:val="both"/>
              <w:rPr>
                <w:rFonts w:ascii="Times New Roman" w:hAnsi="Times New Roman"/>
                <w:lang w:val="en-GB"/>
              </w:rPr>
            </w:pPr>
            <w:r w:rsidRPr="00310EBE">
              <w:rPr>
                <w:rFonts w:ascii="Times New Roman" w:hAnsi="Times New Roman"/>
                <w:lang w:val="en-GB"/>
              </w:rPr>
              <w:t>At least two independent experts shall conduct the benefit and quality evaluation of each eligible application. Applications shall be scored in accordance with benefit and quality evaluation criteria, which may not be changed in the course of the evaluation of projects. The criteria and the maximum possible score according to each cr</w:t>
            </w:r>
            <w:r w:rsidR="00E726D0">
              <w:rPr>
                <w:rFonts w:ascii="Times New Roman" w:hAnsi="Times New Roman"/>
                <w:lang w:val="en-GB"/>
              </w:rPr>
              <w:t>iterion are indicated in Annex 6</w:t>
            </w:r>
            <w:r w:rsidRPr="00310EBE">
              <w:rPr>
                <w:rFonts w:ascii="Times New Roman" w:hAnsi="Times New Roman"/>
                <w:lang w:val="en-GB"/>
              </w:rPr>
              <w:t xml:space="preserve"> to the Guidelines. The overall maximum score, which may be given according to all criteria of evaluation of the project’s bene</w:t>
            </w:r>
            <w:r w:rsidR="00E726D0">
              <w:rPr>
                <w:rFonts w:ascii="Times New Roman" w:hAnsi="Times New Roman"/>
                <w:lang w:val="en-GB"/>
              </w:rPr>
              <w:t>fit and quality, shall be 100. 6</w:t>
            </w:r>
            <w:r w:rsidRPr="00310EBE">
              <w:rPr>
                <w:rFonts w:ascii="Times New Roman" w:hAnsi="Times New Roman"/>
                <w:lang w:val="en-GB"/>
              </w:rPr>
              <w:t>0 shall be the minimum mandatory score for projects to receive support under this call.</w:t>
            </w:r>
          </w:p>
          <w:p w14:paraId="6882AB2A" w14:textId="77777777" w:rsidR="00E726D0" w:rsidRPr="00E726D0" w:rsidRDefault="00E726D0" w:rsidP="00C24247">
            <w:pPr>
              <w:spacing w:after="120" w:line="240" w:lineRule="auto"/>
              <w:jc w:val="both"/>
              <w:rPr>
                <w:rFonts w:ascii="Times New Roman" w:hAnsi="Times New Roman"/>
                <w:lang w:val="en-GB"/>
              </w:rPr>
            </w:pPr>
            <w:r w:rsidRPr="00E726D0">
              <w:rPr>
                <w:rFonts w:ascii="Times New Roman" w:hAnsi="Times New Roman"/>
                <w:lang w:val="en-GB"/>
              </w:rPr>
              <w:t>At the time of the eligibility evaluation of applications, the CPMA may ask the Applicant to submit the missing information and/ or documents.</w:t>
            </w:r>
          </w:p>
          <w:p w14:paraId="6A31B0BF" w14:textId="2B8EDD51" w:rsidR="009E3F46" w:rsidRPr="00BC67C9" w:rsidRDefault="00E726D0" w:rsidP="009E3F46">
            <w:pPr>
              <w:spacing w:after="0" w:line="240" w:lineRule="auto"/>
              <w:jc w:val="both"/>
              <w:rPr>
                <w:rFonts w:ascii="Times New Roman" w:eastAsia="Times New Roman" w:hAnsi="Times New Roman"/>
                <w:i/>
              </w:rPr>
            </w:pPr>
            <w:r w:rsidRPr="00E726D0">
              <w:rPr>
                <w:rFonts w:ascii="Times New Roman" w:hAnsi="Times New Roman"/>
                <w:lang w:val="en-GB"/>
              </w:rPr>
              <w:t xml:space="preserve">Applications shall be evaluated </w:t>
            </w:r>
            <w:r w:rsidR="00F236E1">
              <w:rPr>
                <w:rFonts w:ascii="Times New Roman" w:hAnsi="Times New Roman"/>
                <w:lang w:val="en-GB"/>
              </w:rPr>
              <w:t>within</w:t>
            </w:r>
            <w:r w:rsidRPr="00E726D0">
              <w:rPr>
                <w:rFonts w:ascii="Times New Roman" w:hAnsi="Times New Roman"/>
                <w:lang w:val="en-GB"/>
              </w:rPr>
              <w:t xml:space="preserve"> </w:t>
            </w:r>
            <w:r>
              <w:rPr>
                <w:rFonts w:ascii="Times New Roman" w:hAnsi="Times New Roman"/>
                <w:lang w:val="en-GB"/>
              </w:rPr>
              <w:t>5 months</w:t>
            </w:r>
            <w:r w:rsidRPr="00E726D0">
              <w:rPr>
                <w:rFonts w:ascii="Times New Roman" w:hAnsi="Times New Roman"/>
                <w:lang w:val="en-GB"/>
              </w:rPr>
              <w:t xml:space="preserve"> after the deadline for the submission of applications specified in the call for applications.</w:t>
            </w:r>
          </w:p>
        </w:tc>
      </w:tr>
      <w:tr w:rsidR="009E3F46" w:rsidRPr="00BC67C9" w14:paraId="2CEBFBDE" w14:textId="77777777" w:rsidTr="68E4C0B4">
        <w:tc>
          <w:tcPr>
            <w:tcW w:w="1844" w:type="dxa"/>
            <w:shd w:val="clear" w:color="auto" w:fill="auto"/>
          </w:tcPr>
          <w:p w14:paraId="7C4148E6" w14:textId="77777777" w:rsidR="009E3F46" w:rsidRPr="00BC67C9" w:rsidRDefault="009E3F46" w:rsidP="009E3F46">
            <w:pPr>
              <w:spacing w:after="0" w:line="240" w:lineRule="auto"/>
              <w:rPr>
                <w:rFonts w:ascii="Times New Roman" w:eastAsia="Times New Roman" w:hAnsi="Times New Roman"/>
                <w:b/>
              </w:rPr>
            </w:pPr>
            <w:r w:rsidRPr="00BC67C9">
              <w:rPr>
                <w:rFonts w:ascii="Times New Roman" w:eastAsia="Times New Roman" w:hAnsi="Times New Roman"/>
                <w:b/>
              </w:rPr>
              <w:t>Total budget of the Call</w:t>
            </w:r>
          </w:p>
        </w:tc>
        <w:tc>
          <w:tcPr>
            <w:tcW w:w="8499" w:type="dxa"/>
            <w:shd w:val="clear" w:color="auto" w:fill="auto"/>
          </w:tcPr>
          <w:p w14:paraId="6F9694E4" w14:textId="77777777" w:rsidR="009E3F46" w:rsidRPr="00BC67C9" w:rsidRDefault="009E3F46" w:rsidP="009E3F46">
            <w:pPr>
              <w:spacing w:after="0" w:line="240" w:lineRule="auto"/>
              <w:jc w:val="both"/>
              <w:rPr>
                <w:rFonts w:ascii="Times New Roman" w:eastAsia="Times New Roman" w:hAnsi="Times New Roman"/>
              </w:rPr>
            </w:pPr>
            <w:r w:rsidRPr="00BC67C9">
              <w:rPr>
                <w:rFonts w:ascii="Times New Roman" w:eastAsia="Times New Roman" w:hAnsi="Times New Roman"/>
              </w:rPr>
              <w:t>€4,300,000.00</w:t>
            </w:r>
          </w:p>
          <w:p w14:paraId="7EDADA0C" w14:textId="2BCBC870" w:rsidR="009E3F46" w:rsidRPr="00BC67C9" w:rsidRDefault="00E726D0" w:rsidP="00310EBE">
            <w:pPr>
              <w:spacing w:after="120" w:line="240" w:lineRule="auto"/>
              <w:jc w:val="both"/>
              <w:rPr>
                <w:rFonts w:ascii="Times New Roman" w:eastAsia="Times New Roman" w:hAnsi="Times New Roman"/>
              </w:rPr>
            </w:pPr>
            <w:r w:rsidRPr="00E726D0">
              <w:rPr>
                <w:rFonts w:ascii="Times New Roman" w:hAnsi="Times New Roman"/>
                <w:lang w:val="en-GB"/>
              </w:rPr>
              <w:t>€</w:t>
            </w:r>
            <w:r w:rsidR="009E3F46" w:rsidRPr="00BC67C9">
              <w:rPr>
                <w:rFonts w:ascii="Times New Roman" w:hAnsi="Times New Roman"/>
                <w:lang w:val="en-GB"/>
              </w:rPr>
              <w:t xml:space="preserve"> 2,150,000.00 is planned for each of the funding strands.</w:t>
            </w:r>
          </w:p>
        </w:tc>
      </w:tr>
      <w:tr w:rsidR="009E3F46" w:rsidRPr="00BC67C9" w14:paraId="6F1ED8EB" w14:textId="77777777" w:rsidTr="68E4C0B4">
        <w:tc>
          <w:tcPr>
            <w:tcW w:w="1844" w:type="dxa"/>
            <w:shd w:val="clear" w:color="auto" w:fill="auto"/>
          </w:tcPr>
          <w:p w14:paraId="742A30B6" w14:textId="77777777" w:rsidR="009E3F46" w:rsidRPr="00BC67C9" w:rsidRDefault="009E3F46" w:rsidP="00310EBE">
            <w:pPr>
              <w:spacing w:after="120" w:line="240" w:lineRule="auto"/>
              <w:rPr>
                <w:rFonts w:ascii="Times New Roman" w:eastAsia="Times New Roman" w:hAnsi="Times New Roman"/>
                <w:b/>
              </w:rPr>
            </w:pPr>
            <w:r w:rsidRPr="00BC67C9">
              <w:rPr>
                <w:rFonts w:ascii="Times New Roman" w:eastAsia="Times New Roman" w:hAnsi="Times New Roman"/>
                <w:b/>
              </w:rPr>
              <w:t>Minimum and maximum grant applied</w:t>
            </w:r>
          </w:p>
        </w:tc>
        <w:tc>
          <w:tcPr>
            <w:tcW w:w="8499" w:type="dxa"/>
            <w:shd w:val="clear" w:color="auto" w:fill="auto"/>
          </w:tcPr>
          <w:p w14:paraId="119BB7BF" w14:textId="77777777" w:rsidR="009E3F46" w:rsidRPr="00BC67C9" w:rsidRDefault="009E3F46" w:rsidP="009E3F46">
            <w:pPr>
              <w:spacing w:after="0" w:line="240" w:lineRule="auto"/>
              <w:rPr>
                <w:rFonts w:ascii="Times New Roman" w:eastAsia="Times New Roman" w:hAnsi="Times New Roman"/>
              </w:rPr>
            </w:pPr>
            <w:r w:rsidRPr="00BC67C9">
              <w:rPr>
                <w:rFonts w:ascii="Times New Roman" w:eastAsia="Times New Roman" w:hAnsi="Times New Roman"/>
              </w:rPr>
              <w:t>The minimum grant applied for shall be €200,000.</w:t>
            </w:r>
          </w:p>
          <w:p w14:paraId="1DE4D728" w14:textId="77777777" w:rsidR="009E3F46" w:rsidRPr="00BC67C9" w:rsidRDefault="009E3F46" w:rsidP="009E3F46">
            <w:pPr>
              <w:spacing w:after="0" w:line="240" w:lineRule="auto"/>
              <w:rPr>
                <w:rFonts w:ascii="Times New Roman" w:eastAsia="Times New Roman" w:hAnsi="Times New Roman"/>
              </w:rPr>
            </w:pPr>
            <w:r w:rsidRPr="00BC67C9">
              <w:rPr>
                <w:rFonts w:ascii="Times New Roman" w:eastAsia="Times New Roman" w:hAnsi="Times New Roman"/>
              </w:rPr>
              <w:t>The maximum grant applied for shall be €1,000,000.</w:t>
            </w:r>
          </w:p>
        </w:tc>
      </w:tr>
      <w:tr w:rsidR="009E3F46" w:rsidRPr="00BC67C9" w14:paraId="1A61A8E5" w14:textId="77777777" w:rsidTr="68E4C0B4">
        <w:tc>
          <w:tcPr>
            <w:tcW w:w="1844" w:type="dxa"/>
            <w:shd w:val="clear" w:color="auto" w:fill="auto"/>
          </w:tcPr>
          <w:p w14:paraId="0D74A2D7" w14:textId="77777777" w:rsidR="009E3F46" w:rsidRPr="00BC67C9" w:rsidRDefault="009E3F46" w:rsidP="009E3F46">
            <w:pPr>
              <w:spacing w:after="0" w:line="240" w:lineRule="auto"/>
              <w:rPr>
                <w:rFonts w:ascii="Times New Roman" w:eastAsia="Times New Roman" w:hAnsi="Times New Roman"/>
                <w:b/>
              </w:rPr>
            </w:pPr>
            <w:r w:rsidRPr="00BC67C9">
              <w:rPr>
                <w:rFonts w:ascii="Times New Roman" w:eastAsia="Times New Roman" w:hAnsi="Times New Roman"/>
                <w:b/>
              </w:rPr>
              <w:t>Project grant rate</w:t>
            </w:r>
          </w:p>
        </w:tc>
        <w:tc>
          <w:tcPr>
            <w:tcW w:w="8499" w:type="dxa"/>
            <w:shd w:val="clear" w:color="auto" w:fill="auto"/>
          </w:tcPr>
          <w:p w14:paraId="4E97C222" w14:textId="3BB56167" w:rsidR="009E3F46" w:rsidRPr="00BC67C9" w:rsidRDefault="009E3F46" w:rsidP="009E3F46">
            <w:pPr>
              <w:spacing w:after="0" w:line="240" w:lineRule="auto"/>
              <w:jc w:val="both"/>
              <w:rPr>
                <w:rFonts w:ascii="Times New Roman" w:eastAsia="Times New Roman" w:hAnsi="Times New Roman"/>
              </w:rPr>
            </w:pPr>
            <w:r w:rsidRPr="00BC67C9">
              <w:rPr>
                <w:rFonts w:ascii="Times New Roman" w:eastAsia="Times New Roman" w:hAnsi="Times New Roman"/>
              </w:rPr>
              <w:t>The maximum grant rate is 90% of the total eligible expenditure of a project.</w:t>
            </w:r>
          </w:p>
          <w:p w14:paraId="2EFF7CC0" w14:textId="22B5CEFB" w:rsidR="009E3F46" w:rsidRPr="00BC67C9" w:rsidRDefault="009E3F46" w:rsidP="009E3F46">
            <w:pPr>
              <w:spacing w:after="0" w:line="240" w:lineRule="auto"/>
              <w:jc w:val="both"/>
              <w:rPr>
                <w:rFonts w:ascii="Times New Roman" w:eastAsia="Times New Roman" w:hAnsi="Times New Roman"/>
              </w:rPr>
            </w:pPr>
          </w:p>
        </w:tc>
      </w:tr>
      <w:tr w:rsidR="009E3F46" w:rsidRPr="00BC67C9" w14:paraId="32DD4640" w14:textId="77777777" w:rsidTr="68E4C0B4">
        <w:tc>
          <w:tcPr>
            <w:tcW w:w="1844" w:type="dxa"/>
            <w:shd w:val="clear" w:color="auto" w:fill="auto"/>
          </w:tcPr>
          <w:p w14:paraId="2F99162F" w14:textId="77777777" w:rsidR="009E3F46" w:rsidRPr="00BC67C9" w:rsidRDefault="009E3F46" w:rsidP="00310EBE">
            <w:pPr>
              <w:spacing w:after="120" w:line="240" w:lineRule="auto"/>
              <w:rPr>
                <w:rFonts w:ascii="Times New Roman" w:eastAsia="Times New Roman" w:hAnsi="Times New Roman"/>
                <w:b/>
              </w:rPr>
            </w:pPr>
            <w:r w:rsidRPr="00BC67C9">
              <w:rPr>
                <w:rFonts w:ascii="Times New Roman" w:eastAsia="Times New Roman" w:hAnsi="Times New Roman"/>
                <w:b/>
              </w:rPr>
              <w:t>Duration of the projects</w:t>
            </w:r>
          </w:p>
        </w:tc>
        <w:tc>
          <w:tcPr>
            <w:tcW w:w="8499" w:type="dxa"/>
            <w:shd w:val="clear" w:color="auto" w:fill="auto"/>
          </w:tcPr>
          <w:p w14:paraId="1EF4DD5F" w14:textId="33002C12" w:rsidR="009E3F46" w:rsidRPr="00BC67C9" w:rsidRDefault="009E3F46" w:rsidP="009E3F46">
            <w:pPr>
              <w:spacing w:after="0" w:line="240" w:lineRule="auto"/>
              <w:jc w:val="both"/>
              <w:rPr>
                <w:rFonts w:ascii="Times New Roman" w:eastAsia="Times New Roman" w:hAnsi="Times New Roman"/>
              </w:rPr>
            </w:pPr>
            <w:r w:rsidRPr="00BC67C9">
              <w:rPr>
                <w:rFonts w:ascii="Times New Roman" w:eastAsia="Times New Roman" w:hAnsi="Times New Roman"/>
              </w:rPr>
              <w:t>Up to 36 months</w:t>
            </w:r>
            <w:r w:rsidR="00FE0880">
              <w:rPr>
                <w:rFonts w:ascii="Times New Roman" w:eastAsia="Times New Roman" w:hAnsi="Times New Roman"/>
              </w:rPr>
              <w:t xml:space="preserve">, </w:t>
            </w:r>
            <w:r w:rsidR="00753477" w:rsidRPr="00753477">
              <w:rPr>
                <w:rFonts w:ascii="Times New Roman" w:eastAsia="Times New Roman" w:hAnsi="Times New Roman"/>
              </w:rPr>
              <w:t>but not long</w:t>
            </w:r>
            <w:r w:rsidR="00753477">
              <w:rPr>
                <w:rFonts w:ascii="Times New Roman" w:eastAsia="Times New Roman" w:hAnsi="Times New Roman"/>
              </w:rPr>
              <w:t>.</w:t>
            </w:r>
            <w:r w:rsidR="00753477" w:rsidRPr="00753477">
              <w:rPr>
                <w:rFonts w:ascii="Times New Roman" w:eastAsia="Times New Roman" w:hAnsi="Times New Roman"/>
              </w:rPr>
              <w:t>er than till 30 April 2024</w:t>
            </w:r>
          </w:p>
        </w:tc>
      </w:tr>
      <w:tr w:rsidR="009E3F46" w:rsidRPr="00BC67C9" w14:paraId="4E3A9973" w14:textId="77777777" w:rsidTr="68E4C0B4">
        <w:tc>
          <w:tcPr>
            <w:tcW w:w="1844" w:type="dxa"/>
            <w:shd w:val="clear" w:color="auto" w:fill="auto"/>
          </w:tcPr>
          <w:p w14:paraId="6DDCDCB0" w14:textId="77777777" w:rsidR="009E3F46" w:rsidRPr="00BC67C9" w:rsidRDefault="009E3F46" w:rsidP="009E3F46">
            <w:pPr>
              <w:spacing w:after="0" w:line="240" w:lineRule="auto"/>
              <w:rPr>
                <w:rFonts w:ascii="Times New Roman" w:eastAsia="Times New Roman" w:hAnsi="Times New Roman"/>
                <w:b/>
              </w:rPr>
            </w:pPr>
            <w:r w:rsidRPr="00BC67C9">
              <w:rPr>
                <w:rFonts w:ascii="Times New Roman" w:hAnsi="Times New Roman"/>
                <w:b/>
                <w:lang w:val="en-GB"/>
              </w:rPr>
              <w:t>Contacts for more information</w:t>
            </w:r>
          </w:p>
        </w:tc>
        <w:tc>
          <w:tcPr>
            <w:tcW w:w="8499" w:type="dxa"/>
            <w:shd w:val="clear" w:color="auto" w:fill="auto"/>
          </w:tcPr>
          <w:p w14:paraId="4D0B4B2A" w14:textId="77777777" w:rsidR="009E3F46" w:rsidRPr="00BC67C9" w:rsidRDefault="009E3F46" w:rsidP="009E3F46">
            <w:pPr>
              <w:spacing w:after="0" w:line="240" w:lineRule="auto"/>
              <w:rPr>
                <w:rFonts w:ascii="Times New Roman" w:hAnsi="Times New Roman"/>
                <w:lang w:val="en-GB"/>
              </w:rPr>
            </w:pPr>
            <w:r w:rsidRPr="00BC67C9">
              <w:rPr>
                <w:rFonts w:ascii="Times New Roman" w:hAnsi="Times New Roman"/>
                <w:lang w:val="en-GB"/>
              </w:rPr>
              <w:t>Central Project Management Agency (CPMA)</w:t>
            </w:r>
          </w:p>
          <w:p w14:paraId="454F7495" w14:textId="26BB558A" w:rsidR="009E3F46" w:rsidRPr="00BC67C9" w:rsidRDefault="009E3F46" w:rsidP="009E3F46">
            <w:pPr>
              <w:spacing w:after="0" w:line="240" w:lineRule="auto"/>
              <w:rPr>
                <w:rFonts w:ascii="Times New Roman" w:eastAsia="Times New Roman" w:hAnsi="Times New Roman"/>
              </w:rPr>
            </w:pPr>
            <w:r w:rsidRPr="00BC67C9">
              <w:rPr>
                <w:rFonts w:ascii="Times New Roman" w:hAnsi="Times New Roman"/>
                <w:lang w:val="en-GB"/>
              </w:rPr>
              <w:t xml:space="preserve">E-mail: </w:t>
            </w:r>
            <w:hyperlink r:id="rId12" w:history="1">
              <w:r w:rsidRPr="00BC67C9">
                <w:rPr>
                  <w:rFonts w:ascii="Times New Roman" w:hAnsi="Times New Roman"/>
                  <w:color w:val="0000FF"/>
                  <w:u w:val="single"/>
                  <w:lang w:val="en-GB"/>
                </w:rPr>
                <w:t>eeagrants@cpva.lt</w:t>
              </w:r>
            </w:hyperlink>
            <w:r w:rsidRPr="00BC67C9">
              <w:rPr>
                <w:rFonts w:ascii="Times New Roman" w:hAnsi="Times New Roman"/>
                <w:lang w:val="en-GB"/>
              </w:rPr>
              <w:t xml:space="preserve">, Tel. (+370) 5 210 7479, </w:t>
            </w:r>
            <w:r w:rsidR="00532BEF">
              <w:rPr>
                <w:rFonts w:ascii="Times New Roman" w:hAnsi="Times New Roman"/>
                <w:lang w:val="en-GB"/>
              </w:rPr>
              <w:t xml:space="preserve">(+370) 643 01 306, </w:t>
            </w:r>
            <w:r w:rsidR="00E726D0">
              <w:rPr>
                <w:rFonts w:ascii="Times New Roman" w:hAnsi="Times New Roman"/>
                <w:lang w:val="en-GB"/>
              </w:rPr>
              <w:t>(+370</w:t>
            </w:r>
            <w:r w:rsidR="00532BEF">
              <w:rPr>
                <w:rFonts w:ascii="Times New Roman" w:hAnsi="Times New Roman"/>
                <w:lang w:val="en-GB"/>
              </w:rPr>
              <w:t>)</w:t>
            </w:r>
            <w:r w:rsidR="00E726D0">
              <w:rPr>
                <w:rFonts w:ascii="Times New Roman" w:hAnsi="Times New Roman"/>
                <w:lang w:val="en-GB"/>
              </w:rPr>
              <w:t xml:space="preserve"> </w:t>
            </w:r>
            <w:r w:rsidR="00532BEF">
              <w:rPr>
                <w:rFonts w:ascii="Times New Roman" w:hAnsi="Times New Roman"/>
                <w:lang w:val="en-GB"/>
              </w:rPr>
              <w:t>663 </w:t>
            </w:r>
            <w:r w:rsidR="00E726D0">
              <w:rPr>
                <w:rFonts w:ascii="Times New Roman" w:hAnsi="Times New Roman"/>
                <w:lang w:val="en-GB"/>
              </w:rPr>
              <w:t>13 </w:t>
            </w:r>
            <w:r w:rsidR="00532BEF">
              <w:rPr>
                <w:rFonts w:ascii="Times New Roman" w:hAnsi="Times New Roman"/>
                <w:lang w:val="en-GB"/>
              </w:rPr>
              <w:t xml:space="preserve">753, </w:t>
            </w:r>
            <w:r w:rsidRPr="00BC67C9">
              <w:rPr>
                <w:rFonts w:ascii="Times New Roman" w:hAnsi="Times New Roman"/>
                <w:lang w:val="en-GB"/>
              </w:rPr>
              <w:t>F</w:t>
            </w:r>
            <w:r w:rsidRPr="00BC67C9">
              <w:rPr>
                <w:rFonts w:ascii="Times New Roman" w:eastAsia="Times New Roman" w:hAnsi="Times New Roman"/>
              </w:rPr>
              <w:t>ax (+370) 5 251 4401</w:t>
            </w:r>
          </w:p>
          <w:p w14:paraId="1438484E" w14:textId="77777777" w:rsidR="009E3F46" w:rsidRPr="00BC67C9" w:rsidRDefault="009E3F46" w:rsidP="00310EBE">
            <w:pPr>
              <w:spacing w:after="120" w:line="240" w:lineRule="auto"/>
              <w:jc w:val="both"/>
              <w:rPr>
                <w:rFonts w:ascii="Times New Roman" w:eastAsia="Times New Roman" w:hAnsi="Times New Roman"/>
              </w:rPr>
            </w:pPr>
            <w:r w:rsidRPr="00BC67C9">
              <w:rPr>
                <w:rFonts w:ascii="Times New Roman" w:eastAsia="Times New Roman" w:hAnsi="Times New Roman"/>
              </w:rPr>
              <w:t>Reply to questions posed by e-mail or fax will be provided within 5 working days after the receipt of the enquiry at the CPMA.</w:t>
            </w:r>
          </w:p>
        </w:tc>
      </w:tr>
    </w:tbl>
    <w:p w14:paraId="44F72B8A" w14:textId="77777777" w:rsidR="041F715B" w:rsidRPr="00BC67C9" w:rsidRDefault="041F715B" w:rsidP="00BC67C9">
      <w:pPr>
        <w:spacing w:after="0" w:line="240" w:lineRule="auto"/>
        <w:rPr>
          <w:rFonts w:ascii="Times New Roman" w:hAnsi="Times New Roman"/>
        </w:rPr>
      </w:pPr>
      <w:r w:rsidRPr="00BC67C9">
        <w:rPr>
          <w:rFonts w:ascii="Times New Roman" w:hAnsi="Times New Roman"/>
          <w:color w:val="555555"/>
        </w:rPr>
        <w:t xml:space="preserve"> </w:t>
      </w:r>
    </w:p>
    <w:sectPr w:rsidR="041F715B" w:rsidRPr="00BC67C9" w:rsidSect="005A302A">
      <w:footerReference w:type="default" r:id="rId13"/>
      <w:pgSz w:w="12240" w:h="15840"/>
      <w:pgMar w:top="851" w:right="1440" w:bottom="709" w:left="144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24A6" w16cex:dateUtc="2020-03-23T10:05:00Z"/>
  <w16cex:commentExtensible w16cex:durableId="22232523" w16cex:dateUtc="2020-03-23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C0C93" w16cid:durableId="221BAC1B"/>
  <w16cid:commentId w16cid:paraId="1E323A44" w16cid:durableId="222324A6"/>
  <w16cid:commentId w16cid:paraId="07B2BBC3" w16cid:durableId="220CEA8E"/>
  <w16cid:commentId w16cid:paraId="30B70D95" w16cid:durableId="222325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922E" w14:textId="77777777" w:rsidR="00255B0F" w:rsidRDefault="00255B0F" w:rsidP="000D394C">
      <w:pPr>
        <w:spacing w:after="0" w:line="240" w:lineRule="auto"/>
      </w:pPr>
      <w:r>
        <w:separator/>
      </w:r>
    </w:p>
  </w:endnote>
  <w:endnote w:type="continuationSeparator" w:id="0">
    <w:p w14:paraId="0D815680" w14:textId="77777777" w:rsidR="00255B0F" w:rsidRDefault="00255B0F"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notTrueType/>
    <w:pitch w:val="variable"/>
    <w:sig w:usb0="E00002FF" w:usb1="5000785B" w:usb2="0000000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E860" w14:textId="6F90AD30" w:rsidR="00A21E24" w:rsidRDefault="00A21E24" w:rsidP="00A21E24">
    <w:pPr>
      <w:pStyle w:val="Footer"/>
      <w:jc w:val="right"/>
    </w:pPr>
    <w:r>
      <w:tab/>
    </w:r>
    <w:r>
      <w:tab/>
    </w:r>
    <w:r>
      <w:fldChar w:fldCharType="begin"/>
    </w:r>
    <w:r>
      <w:instrText xml:space="preserve"> PAGE   \* MERGEFORMAT </w:instrText>
    </w:r>
    <w:r>
      <w:fldChar w:fldCharType="separate"/>
    </w:r>
    <w:r w:rsidR="00ED5C50">
      <w:rPr>
        <w:noProof/>
      </w:rPr>
      <w:t>1</w:t>
    </w:r>
    <w:r>
      <w:rPr>
        <w:noProof/>
      </w:rPr>
      <w:fldChar w:fldCharType="end"/>
    </w:r>
  </w:p>
  <w:p w14:paraId="3907A994" w14:textId="77777777" w:rsidR="00A21E24" w:rsidRDefault="00A2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A5D9" w14:textId="77777777" w:rsidR="00255B0F" w:rsidRDefault="00255B0F" w:rsidP="000D394C">
      <w:pPr>
        <w:spacing w:after="0" w:line="240" w:lineRule="auto"/>
      </w:pPr>
      <w:r>
        <w:separator/>
      </w:r>
    </w:p>
  </w:footnote>
  <w:footnote w:type="continuationSeparator" w:id="0">
    <w:p w14:paraId="57AEDA28" w14:textId="77777777" w:rsidR="00255B0F" w:rsidRDefault="00255B0F" w:rsidP="000D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5A"/>
    <w:multiLevelType w:val="hybridMultilevel"/>
    <w:tmpl w:val="E6A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7F24"/>
    <w:multiLevelType w:val="hybridMultilevel"/>
    <w:tmpl w:val="CA2A5B02"/>
    <w:lvl w:ilvl="0" w:tplc="EB84AC3A">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8321A7"/>
    <w:multiLevelType w:val="hybridMultilevel"/>
    <w:tmpl w:val="96A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47807"/>
    <w:multiLevelType w:val="hybridMultilevel"/>
    <w:tmpl w:val="08AAD5B4"/>
    <w:lvl w:ilvl="0" w:tplc="FA88C948">
      <w:start w:val="1"/>
      <w:numFmt w:val="decimal"/>
      <w:lvlText w:val="%1."/>
      <w:lvlJc w:val="left"/>
      <w:pPr>
        <w:ind w:left="720" w:hanging="360"/>
      </w:pPr>
    </w:lvl>
    <w:lvl w:ilvl="1" w:tplc="5D70203C">
      <w:start w:val="1"/>
      <w:numFmt w:val="lowerLetter"/>
      <w:lvlText w:val="%2."/>
      <w:lvlJc w:val="left"/>
      <w:pPr>
        <w:ind w:left="1440" w:hanging="360"/>
      </w:pPr>
    </w:lvl>
    <w:lvl w:ilvl="2" w:tplc="EBFCDB4A">
      <w:start w:val="1"/>
      <w:numFmt w:val="lowerRoman"/>
      <w:lvlText w:val="%3."/>
      <w:lvlJc w:val="right"/>
      <w:pPr>
        <w:ind w:left="2160" w:hanging="180"/>
      </w:pPr>
    </w:lvl>
    <w:lvl w:ilvl="3" w:tplc="368AC3FA">
      <w:start w:val="1"/>
      <w:numFmt w:val="decimal"/>
      <w:lvlText w:val="%4."/>
      <w:lvlJc w:val="left"/>
      <w:pPr>
        <w:ind w:left="2880" w:hanging="360"/>
      </w:pPr>
    </w:lvl>
    <w:lvl w:ilvl="4" w:tplc="00645D90">
      <w:start w:val="1"/>
      <w:numFmt w:val="lowerLetter"/>
      <w:lvlText w:val="%5."/>
      <w:lvlJc w:val="left"/>
      <w:pPr>
        <w:ind w:left="3600" w:hanging="360"/>
      </w:pPr>
    </w:lvl>
    <w:lvl w:ilvl="5" w:tplc="C9E4AC4A">
      <w:start w:val="1"/>
      <w:numFmt w:val="lowerRoman"/>
      <w:lvlText w:val="%6."/>
      <w:lvlJc w:val="right"/>
      <w:pPr>
        <w:ind w:left="4320" w:hanging="180"/>
      </w:pPr>
    </w:lvl>
    <w:lvl w:ilvl="6" w:tplc="1D0E1DD4">
      <w:start w:val="1"/>
      <w:numFmt w:val="decimal"/>
      <w:lvlText w:val="%7."/>
      <w:lvlJc w:val="left"/>
      <w:pPr>
        <w:ind w:left="5040" w:hanging="360"/>
      </w:pPr>
    </w:lvl>
    <w:lvl w:ilvl="7" w:tplc="BC8CCF20">
      <w:start w:val="1"/>
      <w:numFmt w:val="lowerLetter"/>
      <w:lvlText w:val="%8."/>
      <w:lvlJc w:val="left"/>
      <w:pPr>
        <w:ind w:left="5760" w:hanging="360"/>
      </w:pPr>
    </w:lvl>
    <w:lvl w:ilvl="8" w:tplc="BCEAF37E">
      <w:start w:val="1"/>
      <w:numFmt w:val="lowerRoman"/>
      <w:lvlText w:val="%9."/>
      <w:lvlJc w:val="right"/>
      <w:pPr>
        <w:ind w:left="6480" w:hanging="180"/>
      </w:pPr>
    </w:lvl>
  </w:abstractNum>
  <w:abstractNum w:abstractNumId="4" w15:restartNumberingAfterBreak="0">
    <w:nsid w:val="118716DD"/>
    <w:multiLevelType w:val="hybridMultilevel"/>
    <w:tmpl w:val="C13E0694"/>
    <w:lvl w:ilvl="0" w:tplc="A1C6A0EC">
      <w:start w:val="1"/>
      <w:numFmt w:val="decimal"/>
      <w:lvlText w:val="%1."/>
      <w:lvlJc w:val="left"/>
      <w:pPr>
        <w:ind w:left="720" w:hanging="360"/>
      </w:pPr>
    </w:lvl>
    <w:lvl w:ilvl="1" w:tplc="EDAEE72C">
      <w:start w:val="1"/>
      <w:numFmt w:val="lowerLetter"/>
      <w:lvlText w:val="%2."/>
      <w:lvlJc w:val="left"/>
      <w:pPr>
        <w:ind w:left="1440" w:hanging="360"/>
      </w:pPr>
    </w:lvl>
    <w:lvl w:ilvl="2" w:tplc="2A9ADB4E">
      <w:start w:val="1"/>
      <w:numFmt w:val="lowerRoman"/>
      <w:lvlText w:val="%3."/>
      <w:lvlJc w:val="right"/>
      <w:pPr>
        <w:ind w:left="2160" w:hanging="180"/>
      </w:pPr>
    </w:lvl>
    <w:lvl w:ilvl="3" w:tplc="B80AE558">
      <w:start w:val="1"/>
      <w:numFmt w:val="decimal"/>
      <w:lvlText w:val="%4."/>
      <w:lvlJc w:val="left"/>
      <w:pPr>
        <w:ind w:left="2880" w:hanging="360"/>
      </w:pPr>
    </w:lvl>
    <w:lvl w:ilvl="4" w:tplc="0300901A">
      <w:start w:val="1"/>
      <w:numFmt w:val="lowerLetter"/>
      <w:lvlText w:val="%5."/>
      <w:lvlJc w:val="left"/>
      <w:pPr>
        <w:ind w:left="3600" w:hanging="360"/>
      </w:pPr>
    </w:lvl>
    <w:lvl w:ilvl="5" w:tplc="C062F7AC">
      <w:start w:val="1"/>
      <w:numFmt w:val="lowerRoman"/>
      <w:lvlText w:val="%6."/>
      <w:lvlJc w:val="right"/>
      <w:pPr>
        <w:ind w:left="4320" w:hanging="180"/>
      </w:pPr>
    </w:lvl>
    <w:lvl w:ilvl="6" w:tplc="1F94BA78">
      <w:start w:val="1"/>
      <w:numFmt w:val="decimal"/>
      <w:lvlText w:val="%7."/>
      <w:lvlJc w:val="left"/>
      <w:pPr>
        <w:ind w:left="5040" w:hanging="360"/>
      </w:pPr>
    </w:lvl>
    <w:lvl w:ilvl="7" w:tplc="45FE9D24">
      <w:start w:val="1"/>
      <w:numFmt w:val="lowerLetter"/>
      <w:lvlText w:val="%8."/>
      <w:lvlJc w:val="left"/>
      <w:pPr>
        <w:ind w:left="5760" w:hanging="360"/>
      </w:pPr>
    </w:lvl>
    <w:lvl w:ilvl="8" w:tplc="057E2524">
      <w:start w:val="1"/>
      <w:numFmt w:val="lowerRoman"/>
      <w:lvlText w:val="%9."/>
      <w:lvlJc w:val="right"/>
      <w:pPr>
        <w:ind w:left="6480" w:hanging="180"/>
      </w:pPr>
    </w:lvl>
  </w:abstractNum>
  <w:abstractNum w:abstractNumId="5" w15:restartNumberingAfterBreak="0">
    <w:nsid w:val="12D533FE"/>
    <w:multiLevelType w:val="multilevel"/>
    <w:tmpl w:val="36E2E1A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15F9E"/>
    <w:multiLevelType w:val="hybridMultilevel"/>
    <w:tmpl w:val="BC5C8E60"/>
    <w:lvl w:ilvl="0" w:tplc="BB5AE2F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D61239"/>
    <w:multiLevelType w:val="hybridMultilevel"/>
    <w:tmpl w:val="815E954A"/>
    <w:lvl w:ilvl="0" w:tplc="C9A2D92A">
      <w:start w:val="1"/>
      <w:numFmt w:val="bullet"/>
      <w:lvlText w:val=""/>
      <w:lvlJc w:val="left"/>
      <w:pPr>
        <w:ind w:left="720" w:hanging="360"/>
      </w:pPr>
      <w:rPr>
        <w:rFonts w:ascii="Symbol" w:hAnsi="Symbol" w:hint="default"/>
      </w:rPr>
    </w:lvl>
    <w:lvl w:ilvl="1" w:tplc="C96CAC98">
      <w:start w:val="1"/>
      <w:numFmt w:val="bullet"/>
      <w:lvlText w:val="o"/>
      <w:lvlJc w:val="left"/>
      <w:pPr>
        <w:ind w:left="1440" w:hanging="360"/>
      </w:pPr>
      <w:rPr>
        <w:rFonts w:ascii="Courier New" w:hAnsi="Courier New" w:hint="default"/>
      </w:rPr>
    </w:lvl>
    <w:lvl w:ilvl="2" w:tplc="BF665E70">
      <w:start w:val="1"/>
      <w:numFmt w:val="bullet"/>
      <w:lvlText w:val=""/>
      <w:lvlJc w:val="left"/>
      <w:pPr>
        <w:ind w:left="2160" w:hanging="360"/>
      </w:pPr>
      <w:rPr>
        <w:rFonts w:ascii="Wingdings" w:hAnsi="Wingdings" w:hint="default"/>
      </w:rPr>
    </w:lvl>
    <w:lvl w:ilvl="3" w:tplc="72942C2E">
      <w:start w:val="1"/>
      <w:numFmt w:val="bullet"/>
      <w:lvlText w:val=""/>
      <w:lvlJc w:val="left"/>
      <w:pPr>
        <w:ind w:left="2880" w:hanging="360"/>
      </w:pPr>
      <w:rPr>
        <w:rFonts w:ascii="Symbol" w:hAnsi="Symbol" w:hint="default"/>
      </w:rPr>
    </w:lvl>
    <w:lvl w:ilvl="4" w:tplc="5A62EE2E">
      <w:start w:val="1"/>
      <w:numFmt w:val="bullet"/>
      <w:lvlText w:val="o"/>
      <w:lvlJc w:val="left"/>
      <w:pPr>
        <w:ind w:left="3600" w:hanging="360"/>
      </w:pPr>
      <w:rPr>
        <w:rFonts w:ascii="Courier New" w:hAnsi="Courier New" w:hint="default"/>
      </w:rPr>
    </w:lvl>
    <w:lvl w:ilvl="5" w:tplc="FCE6910C">
      <w:start w:val="1"/>
      <w:numFmt w:val="bullet"/>
      <w:lvlText w:val=""/>
      <w:lvlJc w:val="left"/>
      <w:pPr>
        <w:ind w:left="4320" w:hanging="360"/>
      </w:pPr>
      <w:rPr>
        <w:rFonts w:ascii="Wingdings" w:hAnsi="Wingdings" w:hint="default"/>
      </w:rPr>
    </w:lvl>
    <w:lvl w:ilvl="6" w:tplc="05F25922">
      <w:start w:val="1"/>
      <w:numFmt w:val="bullet"/>
      <w:lvlText w:val=""/>
      <w:lvlJc w:val="left"/>
      <w:pPr>
        <w:ind w:left="5040" w:hanging="360"/>
      </w:pPr>
      <w:rPr>
        <w:rFonts w:ascii="Symbol" w:hAnsi="Symbol" w:hint="default"/>
      </w:rPr>
    </w:lvl>
    <w:lvl w:ilvl="7" w:tplc="CBE242CE">
      <w:start w:val="1"/>
      <w:numFmt w:val="bullet"/>
      <w:lvlText w:val="o"/>
      <w:lvlJc w:val="left"/>
      <w:pPr>
        <w:ind w:left="5760" w:hanging="360"/>
      </w:pPr>
      <w:rPr>
        <w:rFonts w:ascii="Courier New" w:hAnsi="Courier New" w:hint="default"/>
      </w:rPr>
    </w:lvl>
    <w:lvl w:ilvl="8" w:tplc="553C7010">
      <w:start w:val="1"/>
      <w:numFmt w:val="bullet"/>
      <w:lvlText w:val=""/>
      <w:lvlJc w:val="left"/>
      <w:pPr>
        <w:ind w:left="6480" w:hanging="360"/>
      </w:pPr>
      <w:rPr>
        <w:rFonts w:ascii="Wingdings" w:hAnsi="Wingdings" w:hint="default"/>
      </w:rPr>
    </w:lvl>
  </w:abstractNum>
  <w:abstractNum w:abstractNumId="8" w15:restartNumberingAfterBreak="0">
    <w:nsid w:val="166E3014"/>
    <w:multiLevelType w:val="multilevel"/>
    <w:tmpl w:val="8048F35A"/>
    <w:lvl w:ilvl="0">
      <w:start w:val="10"/>
      <w:numFmt w:val="decimal"/>
      <w:lvlText w:val="%1."/>
      <w:lvlJc w:val="left"/>
      <w:pPr>
        <w:ind w:left="360" w:hanging="360"/>
      </w:pPr>
      <w:rPr>
        <w:rFonts w:hint="default"/>
        <w:b w:val="0"/>
        <w:bCs w:val="0"/>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82150B"/>
    <w:multiLevelType w:val="hybridMultilevel"/>
    <w:tmpl w:val="02E0C0F0"/>
    <w:lvl w:ilvl="0" w:tplc="40AA446C">
      <w:start w:val="1"/>
      <w:numFmt w:val="decimal"/>
      <w:lvlText w:val="%1."/>
      <w:lvlJc w:val="left"/>
      <w:pPr>
        <w:ind w:left="720" w:hanging="360"/>
      </w:pPr>
    </w:lvl>
    <w:lvl w:ilvl="1" w:tplc="4DC268B8">
      <w:start w:val="1"/>
      <w:numFmt w:val="lowerLetter"/>
      <w:lvlText w:val="%2."/>
      <w:lvlJc w:val="left"/>
      <w:pPr>
        <w:ind w:left="1440" w:hanging="360"/>
      </w:pPr>
    </w:lvl>
    <w:lvl w:ilvl="2" w:tplc="EB5E1238">
      <w:start w:val="1"/>
      <w:numFmt w:val="lowerRoman"/>
      <w:lvlText w:val="%3."/>
      <w:lvlJc w:val="right"/>
      <w:pPr>
        <w:ind w:left="2160" w:hanging="180"/>
      </w:pPr>
    </w:lvl>
    <w:lvl w:ilvl="3" w:tplc="37C25B64">
      <w:start w:val="1"/>
      <w:numFmt w:val="decimal"/>
      <w:lvlText w:val="%4."/>
      <w:lvlJc w:val="left"/>
      <w:pPr>
        <w:ind w:left="2880" w:hanging="360"/>
      </w:pPr>
    </w:lvl>
    <w:lvl w:ilvl="4" w:tplc="7494AE7C">
      <w:start w:val="1"/>
      <w:numFmt w:val="lowerLetter"/>
      <w:lvlText w:val="%5."/>
      <w:lvlJc w:val="left"/>
      <w:pPr>
        <w:ind w:left="3600" w:hanging="360"/>
      </w:pPr>
    </w:lvl>
    <w:lvl w:ilvl="5" w:tplc="7FF08CF4">
      <w:start w:val="1"/>
      <w:numFmt w:val="lowerRoman"/>
      <w:lvlText w:val="%6."/>
      <w:lvlJc w:val="right"/>
      <w:pPr>
        <w:ind w:left="4320" w:hanging="180"/>
      </w:pPr>
    </w:lvl>
    <w:lvl w:ilvl="6" w:tplc="E1A87DA4">
      <w:start w:val="1"/>
      <w:numFmt w:val="decimal"/>
      <w:lvlText w:val="%7."/>
      <w:lvlJc w:val="left"/>
      <w:pPr>
        <w:ind w:left="5040" w:hanging="360"/>
      </w:pPr>
    </w:lvl>
    <w:lvl w:ilvl="7" w:tplc="5E5457C4">
      <w:start w:val="1"/>
      <w:numFmt w:val="lowerLetter"/>
      <w:lvlText w:val="%8."/>
      <w:lvlJc w:val="left"/>
      <w:pPr>
        <w:ind w:left="5760" w:hanging="360"/>
      </w:pPr>
    </w:lvl>
    <w:lvl w:ilvl="8" w:tplc="8C7CDD10">
      <w:start w:val="1"/>
      <w:numFmt w:val="lowerRoman"/>
      <w:lvlText w:val="%9."/>
      <w:lvlJc w:val="right"/>
      <w:pPr>
        <w:ind w:left="6480" w:hanging="180"/>
      </w:pPr>
    </w:lvl>
  </w:abstractNum>
  <w:abstractNum w:abstractNumId="10" w15:restartNumberingAfterBreak="0">
    <w:nsid w:val="20CB3309"/>
    <w:multiLevelType w:val="multilevel"/>
    <w:tmpl w:val="4E92ADB0"/>
    <w:lvl w:ilvl="0">
      <w:start w:val="2"/>
      <w:numFmt w:val="decimal"/>
      <w:lvlText w:val="%1."/>
      <w:lvlJc w:val="left"/>
      <w:pPr>
        <w:ind w:left="360" w:hanging="360"/>
      </w:pPr>
      <w:rPr>
        <w:rFonts w:hint="default"/>
      </w:rPr>
    </w:lvl>
    <w:lvl w:ilvl="1">
      <w:numFmt w:val="bullet"/>
      <w:lvlText w:val="-"/>
      <w:lvlJc w:val="left"/>
      <w:pPr>
        <w:ind w:left="360" w:hanging="360"/>
      </w:pPr>
      <w:rPr>
        <w:rFonts w:ascii="Calibri" w:eastAsia="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D74E38"/>
    <w:multiLevelType w:val="multilevel"/>
    <w:tmpl w:val="2CA4F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C0E45"/>
    <w:multiLevelType w:val="hybridMultilevel"/>
    <w:tmpl w:val="190E8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4170A"/>
    <w:multiLevelType w:val="hybridMultilevel"/>
    <w:tmpl w:val="FCE0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C279A"/>
    <w:multiLevelType w:val="hybridMultilevel"/>
    <w:tmpl w:val="F444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70DE1"/>
    <w:multiLevelType w:val="hybridMultilevel"/>
    <w:tmpl w:val="615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13A67"/>
    <w:multiLevelType w:val="multilevel"/>
    <w:tmpl w:val="8E3AEF70"/>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4A4B7F"/>
    <w:multiLevelType w:val="multilevel"/>
    <w:tmpl w:val="2CA4F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D126FF"/>
    <w:multiLevelType w:val="hybridMultilevel"/>
    <w:tmpl w:val="D50E3BF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163C0F"/>
    <w:multiLevelType w:val="hybridMultilevel"/>
    <w:tmpl w:val="8EF24B6E"/>
    <w:lvl w:ilvl="0" w:tplc="52DC1BF6">
      <w:start w:val="1"/>
      <w:numFmt w:val="bullet"/>
      <w:lvlText w:val=""/>
      <w:lvlJc w:val="left"/>
      <w:pPr>
        <w:ind w:left="720" w:hanging="360"/>
      </w:pPr>
      <w:rPr>
        <w:rFonts w:ascii="Symbol" w:hAnsi="Symbol" w:hint="default"/>
      </w:rPr>
    </w:lvl>
    <w:lvl w:ilvl="1" w:tplc="15DE5F1E">
      <w:start w:val="1"/>
      <w:numFmt w:val="bullet"/>
      <w:lvlText w:val="o"/>
      <w:lvlJc w:val="left"/>
      <w:pPr>
        <w:ind w:left="1440" w:hanging="360"/>
      </w:pPr>
      <w:rPr>
        <w:rFonts w:ascii="Courier New" w:hAnsi="Courier New" w:hint="default"/>
      </w:rPr>
    </w:lvl>
    <w:lvl w:ilvl="2" w:tplc="56A08E28">
      <w:start w:val="1"/>
      <w:numFmt w:val="bullet"/>
      <w:lvlText w:val=""/>
      <w:lvlJc w:val="left"/>
      <w:pPr>
        <w:ind w:left="2160" w:hanging="360"/>
      </w:pPr>
      <w:rPr>
        <w:rFonts w:ascii="Wingdings" w:hAnsi="Wingdings" w:hint="default"/>
      </w:rPr>
    </w:lvl>
    <w:lvl w:ilvl="3" w:tplc="3392CCE2">
      <w:start w:val="1"/>
      <w:numFmt w:val="bullet"/>
      <w:lvlText w:val=""/>
      <w:lvlJc w:val="left"/>
      <w:pPr>
        <w:ind w:left="2880" w:hanging="360"/>
      </w:pPr>
      <w:rPr>
        <w:rFonts w:ascii="Symbol" w:hAnsi="Symbol" w:hint="default"/>
      </w:rPr>
    </w:lvl>
    <w:lvl w:ilvl="4" w:tplc="85E8AF7C">
      <w:start w:val="1"/>
      <w:numFmt w:val="bullet"/>
      <w:lvlText w:val="o"/>
      <w:lvlJc w:val="left"/>
      <w:pPr>
        <w:ind w:left="3600" w:hanging="360"/>
      </w:pPr>
      <w:rPr>
        <w:rFonts w:ascii="Courier New" w:hAnsi="Courier New" w:hint="default"/>
      </w:rPr>
    </w:lvl>
    <w:lvl w:ilvl="5" w:tplc="B006867C">
      <w:start w:val="1"/>
      <w:numFmt w:val="bullet"/>
      <w:lvlText w:val=""/>
      <w:lvlJc w:val="left"/>
      <w:pPr>
        <w:ind w:left="4320" w:hanging="360"/>
      </w:pPr>
      <w:rPr>
        <w:rFonts w:ascii="Wingdings" w:hAnsi="Wingdings" w:hint="default"/>
      </w:rPr>
    </w:lvl>
    <w:lvl w:ilvl="6" w:tplc="CA4C7036">
      <w:start w:val="1"/>
      <w:numFmt w:val="bullet"/>
      <w:lvlText w:val=""/>
      <w:lvlJc w:val="left"/>
      <w:pPr>
        <w:ind w:left="5040" w:hanging="360"/>
      </w:pPr>
      <w:rPr>
        <w:rFonts w:ascii="Symbol" w:hAnsi="Symbol" w:hint="default"/>
      </w:rPr>
    </w:lvl>
    <w:lvl w:ilvl="7" w:tplc="20884D90">
      <w:start w:val="1"/>
      <w:numFmt w:val="bullet"/>
      <w:lvlText w:val="o"/>
      <w:lvlJc w:val="left"/>
      <w:pPr>
        <w:ind w:left="5760" w:hanging="360"/>
      </w:pPr>
      <w:rPr>
        <w:rFonts w:ascii="Courier New" w:hAnsi="Courier New" w:hint="default"/>
      </w:rPr>
    </w:lvl>
    <w:lvl w:ilvl="8" w:tplc="1FFA069E">
      <w:start w:val="1"/>
      <w:numFmt w:val="bullet"/>
      <w:lvlText w:val=""/>
      <w:lvlJc w:val="left"/>
      <w:pPr>
        <w:ind w:left="6480" w:hanging="360"/>
      </w:pPr>
      <w:rPr>
        <w:rFonts w:ascii="Wingdings" w:hAnsi="Wingdings" w:hint="default"/>
      </w:rPr>
    </w:lvl>
  </w:abstractNum>
  <w:abstractNum w:abstractNumId="20" w15:restartNumberingAfterBreak="0">
    <w:nsid w:val="42B02C7B"/>
    <w:multiLevelType w:val="hybridMultilevel"/>
    <w:tmpl w:val="3EF6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36305"/>
    <w:multiLevelType w:val="hybridMultilevel"/>
    <w:tmpl w:val="43EAF8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3B7602E"/>
    <w:multiLevelType w:val="hybridMultilevel"/>
    <w:tmpl w:val="4380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12317"/>
    <w:multiLevelType w:val="multilevel"/>
    <w:tmpl w:val="36E2E1A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E51EDB"/>
    <w:multiLevelType w:val="hybridMultilevel"/>
    <w:tmpl w:val="F9CA6F1C"/>
    <w:lvl w:ilvl="0" w:tplc="25D6F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B32F2"/>
    <w:multiLevelType w:val="hybridMultilevel"/>
    <w:tmpl w:val="69EC0F2E"/>
    <w:lvl w:ilvl="0" w:tplc="A3B0439A">
      <w:start w:val="1"/>
      <w:numFmt w:val="bullet"/>
      <w:lvlText w:val=""/>
      <w:lvlJc w:val="left"/>
      <w:pPr>
        <w:ind w:left="720" w:hanging="360"/>
      </w:pPr>
      <w:rPr>
        <w:rFonts w:ascii="Symbol" w:hAnsi="Symbol" w:hint="default"/>
      </w:rPr>
    </w:lvl>
    <w:lvl w:ilvl="1" w:tplc="C068DE88">
      <w:start w:val="1"/>
      <w:numFmt w:val="bullet"/>
      <w:lvlText w:val="o"/>
      <w:lvlJc w:val="left"/>
      <w:pPr>
        <w:ind w:left="1440" w:hanging="360"/>
      </w:pPr>
      <w:rPr>
        <w:rFonts w:ascii="Courier New" w:hAnsi="Courier New" w:hint="default"/>
      </w:rPr>
    </w:lvl>
    <w:lvl w:ilvl="2" w:tplc="B8E491C0">
      <w:start w:val="1"/>
      <w:numFmt w:val="bullet"/>
      <w:lvlText w:val=""/>
      <w:lvlJc w:val="left"/>
      <w:pPr>
        <w:ind w:left="2160" w:hanging="360"/>
      </w:pPr>
      <w:rPr>
        <w:rFonts w:ascii="Wingdings" w:hAnsi="Wingdings" w:hint="default"/>
      </w:rPr>
    </w:lvl>
    <w:lvl w:ilvl="3" w:tplc="E0281D06">
      <w:start w:val="1"/>
      <w:numFmt w:val="bullet"/>
      <w:lvlText w:val=""/>
      <w:lvlJc w:val="left"/>
      <w:pPr>
        <w:ind w:left="2880" w:hanging="360"/>
      </w:pPr>
      <w:rPr>
        <w:rFonts w:ascii="Symbol" w:hAnsi="Symbol" w:hint="default"/>
      </w:rPr>
    </w:lvl>
    <w:lvl w:ilvl="4" w:tplc="F992EF28">
      <w:start w:val="1"/>
      <w:numFmt w:val="bullet"/>
      <w:lvlText w:val="o"/>
      <w:lvlJc w:val="left"/>
      <w:pPr>
        <w:ind w:left="3600" w:hanging="360"/>
      </w:pPr>
      <w:rPr>
        <w:rFonts w:ascii="Courier New" w:hAnsi="Courier New" w:hint="default"/>
      </w:rPr>
    </w:lvl>
    <w:lvl w:ilvl="5" w:tplc="5DB421BC">
      <w:start w:val="1"/>
      <w:numFmt w:val="bullet"/>
      <w:lvlText w:val=""/>
      <w:lvlJc w:val="left"/>
      <w:pPr>
        <w:ind w:left="4320" w:hanging="360"/>
      </w:pPr>
      <w:rPr>
        <w:rFonts w:ascii="Wingdings" w:hAnsi="Wingdings" w:hint="default"/>
      </w:rPr>
    </w:lvl>
    <w:lvl w:ilvl="6" w:tplc="7DB290F6">
      <w:start w:val="1"/>
      <w:numFmt w:val="bullet"/>
      <w:lvlText w:val=""/>
      <w:lvlJc w:val="left"/>
      <w:pPr>
        <w:ind w:left="5040" w:hanging="360"/>
      </w:pPr>
      <w:rPr>
        <w:rFonts w:ascii="Symbol" w:hAnsi="Symbol" w:hint="default"/>
      </w:rPr>
    </w:lvl>
    <w:lvl w:ilvl="7" w:tplc="9EA49A66">
      <w:start w:val="1"/>
      <w:numFmt w:val="bullet"/>
      <w:lvlText w:val="o"/>
      <w:lvlJc w:val="left"/>
      <w:pPr>
        <w:ind w:left="5760" w:hanging="360"/>
      </w:pPr>
      <w:rPr>
        <w:rFonts w:ascii="Courier New" w:hAnsi="Courier New" w:hint="default"/>
      </w:rPr>
    </w:lvl>
    <w:lvl w:ilvl="8" w:tplc="DC728C26">
      <w:start w:val="1"/>
      <w:numFmt w:val="bullet"/>
      <w:lvlText w:val=""/>
      <w:lvlJc w:val="left"/>
      <w:pPr>
        <w:ind w:left="6480" w:hanging="360"/>
      </w:pPr>
      <w:rPr>
        <w:rFonts w:ascii="Wingdings" w:hAnsi="Wingdings" w:hint="default"/>
      </w:rPr>
    </w:lvl>
  </w:abstractNum>
  <w:abstractNum w:abstractNumId="27" w15:restartNumberingAfterBreak="0">
    <w:nsid w:val="61567DB0"/>
    <w:multiLevelType w:val="multilevel"/>
    <w:tmpl w:val="8048F35A"/>
    <w:lvl w:ilvl="0">
      <w:start w:val="10"/>
      <w:numFmt w:val="decimal"/>
      <w:lvlText w:val="%1."/>
      <w:lvlJc w:val="left"/>
      <w:pPr>
        <w:ind w:left="360" w:hanging="360"/>
      </w:pPr>
      <w:rPr>
        <w:rFonts w:hint="default"/>
        <w:b w:val="0"/>
        <w:bCs w:val="0"/>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631C6"/>
    <w:multiLevelType w:val="hybridMultilevel"/>
    <w:tmpl w:val="582032C6"/>
    <w:lvl w:ilvl="0" w:tplc="413AA690">
      <w:start w:val="1"/>
      <w:numFmt w:val="decimal"/>
      <w:lvlText w:val="%1."/>
      <w:lvlJc w:val="left"/>
      <w:pPr>
        <w:ind w:left="360" w:hanging="360"/>
      </w:pPr>
    </w:lvl>
    <w:lvl w:ilvl="1" w:tplc="84BCBD8E">
      <w:start w:val="1"/>
      <w:numFmt w:val="lowerLetter"/>
      <w:lvlText w:val="%2."/>
      <w:lvlJc w:val="left"/>
      <w:pPr>
        <w:ind w:left="1080" w:hanging="360"/>
      </w:pPr>
    </w:lvl>
    <w:lvl w:ilvl="2" w:tplc="72CEAD9A">
      <w:start w:val="1"/>
      <w:numFmt w:val="lowerRoman"/>
      <w:lvlText w:val="%3."/>
      <w:lvlJc w:val="right"/>
      <w:pPr>
        <w:ind w:left="1800" w:hanging="180"/>
      </w:pPr>
    </w:lvl>
    <w:lvl w:ilvl="3" w:tplc="9B28D37A">
      <w:start w:val="1"/>
      <w:numFmt w:val="decimal"/>
      <w:lvlText w:val="%4."/>
      <w:lvlJc w:val="left"/>
      <w:pPr>
        <w:ind w:left="2520" w:hanging="360"/>
      </w:pPr>
    </w:lvl>
    <w:lvl w:ilvl="4" w:tplc="97B43A0C">
      <w:start w:val="1"/>
      <w:numFmt w:val="lowerLetter"/>
      <w:lvlText w:val="%5."/>
      <w:lvlJc w:val="left"/>
      <w:pPr>
        <w:ind w:left="3240" w:hanging="360"/>
      </w:pPr>
    </w:lvl>
    <w:lvl w:ilvl="5" w:tplc="3F503DB4">
      <w:start w:val="1"/>
      <w:numFmt w:val="lowerRoman"/>
      <w:lvlText w:val="%6."/>
      <w:lvlJc w:val="right"/>
      <w:pPr>
        <w:ind w:left="3960" w:hanging="180"/>
      </w:pPr>
    </w:lvl>
    <w:lvl w:ilvl="6" w:tplc="6CC06950">
      <w:start w:val="1"/>
      <w:numFmt w:val="decimal"/>
      <w:lvlText w:val="%7."/>
      <w:lvlJc w:val="left"/>
      <w:pPr>
        <w:ind w:left="4680" w:hanging="360"/>
      </w:pPr>
    </w:lvl>
    <w:lvl w:ilvl="7" w:tplc="C1348F08">
      <w:start w:val="1"/>
      <w:numFmt w:val="lowerLetter"/>
      <w:lvlText w:val="%8."/>
      <w:lvlJc w:val="left"/>
      <w:pPr>
        <w:ind w:left="5400" w:hanging="360"/>
      </w:pPr>
    </w:lvl>
    <w:lvl w:ilvl="8" w:tplc="B72233D4">
      <w:start w:val="1"/>
      <w:numFmt w:val="lowerRoman"/>
      <w:lvlText w:val="%9."/>
      <w:lvlJc w:val="right"/>
      <w:pPr>
        <w:ind w:left="6120" w:hanging="180"/>
      </w:pPr>
    </w:lvl>
  </w:abstractNum>
  <w:abstractNum w:abstractNumId="29" w15:restartNumberingAfterBreak="0">
    <w:nsid w:val="6A910321"/>
    <w:multiLevelType w:val="hybridMultilevel"/>
    <w:tmpl w:val="40B84260"/>
    <w:lvl w:ilvl="0" w:tplc="ECF2803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AB1603E"/>
    <w:multiLevelType w:val="hybridMultilevel"/>
    <w:tmpl w:val="CB9A5D46"/>
    <w:lvl w:ilvl="0" w:tplc="ACFE143E">
      <w:start w:val="1"/>
      <w:numFmt w:val="bullet"/>
      <w:lvlText w:val=""/>
      <w:lvlJc w:val="left"/>
      <w:pPr>
        <w:ind w:left="720" w:hanging="360"/>
      </w:pPr>
      <w:rPr>
        <w:rFonts w:ascii="Symbol" w:hAnsi="Symbol" w:hint="default"/>
      </w:rPr>
    </w:lvl>
    <w:lvl w:ilvl="1" w:tplc="EE9A1D26">
      <w:start w:val="1"/>
      <w:numFmt w:val="bullet"/>
      <w:lvlText w:val="o"/>
      <w:lvlJc w:val="left"/>
      <w:pPr>
        <w:ind w:left="1440" w:hanging="360"/>
      </w:pPr>
      <w:rPr>
        <w:rFonts w:ascii="Courier New" w:hAnsi="Courier New" w:hint="default"/>
      </w:rPr>
    </w:lvl>
    <w:lvl w:ilvl="2" w:tplc="A0845FB8">
      <w:start w:val="1"/>
      <w:numFmt w:val="bullet"/>
      <w:lvlText w:val=""/>
      <w:lvlJc w:val="left"/>
      <w:pPr>
        <w:ind w:left="2160" w:hanging="360"/>
      </w:pPr>
      <w:rPr>
        <w:rFonts w:ascii="Wingdings" w:hAnsi="Wingdings" w:hint="default"/>
      </w:rPr>
    </w:lvl>
    <w:lvl w:ilvl="3" w:tplc="6C2EA536">
      <w:start w:val="1"/>
      <w:numFmt w:val="bullet"/>
      <w:lvlText w:val=""/>
      <w:lvlJc w:val="left"/>
      <w:pPr>
        <w:ind w:left="2880" w:hanging="360"/>
      </w:pPr>
      <w:rPr>
        <w:rFonts w:ascii="Symbol" w:hAnsi="Symbol" w:hint="default"/>
      </w:rPr>
    </w:lvl>
    <w:lvl w:ilvl="4" w:tplc="BCB877F0">
      <w:start w:val="1"/>
      <w:numFmt w:val="bullet"/>
      <w:lvlText w:val="o"/>
      <w:lvlJc w:val="left"/>
      <w:pPr>
        <w:ind w:left="3600" w:hanging="360"/>
      </w:pPr>
      <w:rPr>
        <w:rFonts w:ascii="Courier New" w:hAnsi="Courier New" w:hint="default"/>
      </w:rPr>
    </w:lvl>
    <w:lvl w:ilvl="5" w:tplc="91365920">
      <w:start w:val="1"/>
      <w:numFmt w:val="bullet"/>
      <w:lvlText w:val=""/>
      <w:lvlJc w:val="left"/>
      <w:pPr>
        <w:ind w:left="4320" w:hanging="360"/>
      </w:pPr>
      <w:rPr>
        <w:rFonts w:ascii="Wingdings" w:hAnsi="Wingdings" w:hint="default"/>
      </w:rPr>
    </w:lvl>
    <w:lvl w:ilvl="6" w:tplc="7B365BD2">
      <w:start w:val="1"/>
      <w:numFmt w:val="bullet"/>
      <w:lvlText w:val=""/>
      <w:lvlJc w:val="left"/>
      <w:pPr>
        <w:ind w:left="5040" w:hanging="360"/>
      </w:pPr>
      <w:rPr>
        <w:rFonts w:ascii="Symbol" w:hAnsi="Symbol" w:hint="default"/>
      </w:rPr>
    </w:lvl>
    <w:lvl w:ilvl="7" w:tplc="E9864C26">
      <w:start w:val="1"/>
      <w:numFmt w:val="bullet"/>
      <w:lvlText w:val="o"/>
      <w:lvlJc w:val="left"/>
      <w:pPr>
        <w:ind w:left="5760" w:hanging="360"/>
      </w:pPr>
      <w:rPr>
        <w:rFonts w:ascii="Courier New" w:hAnsi="Courier New" w:hint="default"/>
      </w:rPr>
    </w:lvl>
    <w:lvl w:ilvl="8" w:tplc="B4CEC172">
      <w:start w:val="1"/>
      <w:numFmt w:val="bullet"/>
      <w:lvlText w:val=""/>
      <w:lvlJc w:val="left"/>
      <w:pPr>
        <w:ind w:left="6480" w:hanging="360"/>
      </w:pPr>
      <w:rPr>
        <w:rFonts w:ascii="Wingdings" w:hAnsi="Wingdings" w:hint="default"/>
      </w:rPr>
    </w:lvl>
  </w:abstractNum>
  <w:abstractNum w:abstractNumId="31" w15:restartNumberingAfterBreak="0">
    <w:nsid w:val="6CED7E59"/>
    <w:multiLevelType w:val="hybridMultilevel"/>
    <w:tmpl w:val="D4D8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B7792"/>
    <w:multiLevelType w:val="hybridMultilevel"/>
    <w:tmpl w:val="066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F7F62"/>
    <w:multiLevelType w:val="hybridMultilevel"/>
    <w:tmpl w:val="44C6BBC0"/>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32609"/>
    <w:multiLevelType w:val="hybridMultilevel"/>
    <w:tmpl w:val="C6B8FFF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0"/>
  </w:num>
  <w:num w:numId="4">
    <w:abstractNumId w:val="26"/>
  </w:num>
  <w:num w:numId="5">
    <w:abstractNumId w:val="4"/>
  </w:num>
  <w:num w:numId="6">
    <w:abstractNumId w:val="7"/>
  </w:num>
  <w:num w:numId="7">
    <w:abstractNumId w:val="19"/>
  </w:num>
  <w:num w:numId="8">
    <w:abstractNumId w:val="9"/>
  </w:num>
  <w:num w:numId="9">
    <w:abstractNumId w:val="0"/>
  </w:num>
  <w:num w:numId="10">
    <w:abstractNumId w:val="32"/>
  </w:num>
  <w:num w:numId="11">
    <w:abstractNumId w:val="12"/>
  </w:num>
  <w:num w:numId="12">
    <w:abstractNumId w:val="20"/>
  </w:num>
  <w:num w:numId="13">
    <w:abstractNumId w:val="23"/>
  </w:num>
  <w:num w:numId="14">
    <w:abstractNumId w:val="2"/>
  </w:num>
  <w:num w:numId="15">
    <w:abstractNumId w:val="15"/>
  </w:num>
  <w:num w:numId="16">
    <w:abstractNumId w:val="6"/>
  </w:num>
  <w:num w:numId="17">
    <w:abstractNumId w:val="29"/>
  </w:num>
  <w:num w:numId="18">
    <w:abstractNumId w:val="18"/>
  </w:num>
  <w:num w:numId="19">
    <w:abstractNumId w:val="34"/>
  </w:num>
  <w:num w:numId="20">
    <w:abstractNumId w:val="14"/>
  </w:num>
  <w:num w:numId="21">
    <w:abstractNumId w:val="13"/>
  </w:num>
  <w:num w:numId="22">
    <w:abstractNumId w:val="21"/>
  </w:num>
  <w:num w:numId="23">
    <w:abstractNumId w:val="22"/>
  </w:num>
  <w:num w:numId="24">
    <w:abstractNumId w:val="16"/>
  </w:num>
  <w:num w:numId="25">
    <w:abstractNumId w:val="8"/>
  </w:num>
  <w:num w:numId="26">
    <w:abstractNumId w:val="1"/>
  </w:num>
  <w:num w:numId="27">
    <w:abstractNumId w:val="17"/>
  </w:num>
  <w:num w:numId="28">
    <w:abstractNumId w:val="31"/>
  </w:num>
  <w:num w:numId="29">
    <w:abstractNumId w:val="25"/>
  </w:num>
  <w:num w:numId="30">
    <w:abstractNumId w:val="11"/>
  </w:num>
  <w:num w:numId="31">
    <w:abstractNumId w:val="5"/>
  </w:num>
  <w:num w:numId="32">
    <w:abstractNumId w:val="24"/>
  </w:num>
  <w:num w:numId="33">
    <w:abstractNumId w:val="10"/>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42B417"/>
    <w:rsid w:val="00005D2C"/>
    <w:rsid w:val="0000758C"/>
    <w:rsid w:val="000115C3"/>
    <w:rsid w:val="00016111"/>
    <w:rsid w:val="000245AD"/>
    <w:rsid w:val="00025D50"/>
    <w:rsid w:val="0004667C"/>
    <w:rsid w:val="00050324"/>
    <w:rsid w:val="00051C15"/>
    <w:rsid w:val="000705ED"/>
    <w:rsid w:val="000711C9"/>
    <w:rsid w:val="00096756"/>
    <w:rsid w:val="00096C09"/>
    <w:rsid w:val="000A4FE2"/>
    <w:rsid w:val="000A6E2E"/>
    <w:rsid w:val="000A715E"/>
    <w:rsid w:val="000B6063"/>
    <w:rsid w:val="000C207E"/>
    <w:rsid w:val="000C493C"/>
    <w:rsid w:val="000C6627"/>
    <w:rsid w:val="000D1E98"/>
    <w:rsid w:val="000D394C"/>
    <w:rsid w:val="000E343D"/>
    <w:rsid w:val="000E559C"/>
    <w:rsid w:val="000F0385"/>
    <w:rsid w:val="000F53BE"/>
    <w:rsid w:val="00100177"/>
    <w:rsid w:val="00103D2D"/>
    <w:rsid w:val="001048E0"/>
    <w:rsid w:val="001111AB"/>
    <w:rsid w:val="0013186F"/>
    <w:rsid w:val="00132302"/>
    <w:rsid w:val="00147A07"/>
    <w:rsid w:val="001560DE"/>
    <w:rsid w:val="0015756A"/>
    <w:rsid w:val="001729D9"/>
    <w:rsid w:val="0018705B"/>
    <w:rsid w:val="00196DF0"/>
    <w:rsid w:val="00197BE4"/>
    <w:rsid w:val="001B0624"/>
    <w:rsid w:val="001B4AC0"/>
    <w:rsid w:val="001D0E3B"/>
    <w:rsid w:val="001D467F"/>
    <w:rsid w:val="001E0FC2"/>
    <w:rsid w:val="001E342A"/>
    <w:rsid w:val="001E5707"/>
    <w:rsid w:val="001F1743"/>
    <w:rsid w:val="001F3880"/>
    <w:rsid w:val="00227E44"/>
    <w:rsid w:val="0024622C"/>
    <w:rsid w:val="00255B0F"/>
    <w:rsid w:val="00264B23"/>
    <w:rsid w:val="00267431"/>
    <w:rsid w:val="00272459"/>
    <w:rsid w:val="00273B66"/>
    <w:rsid w:val="00280F05"/>
    <w:rsid w:val="002A5108"/>
    <w:rsid w:val="002B547D"/>
    <w:rsid w:val="002C283C"/>
    <w:rsid w:val="002C5AB5"/>
    <w:rsid w:val="002C70BB"/>
    <w:rsid w:val="002D7220"/>
    <w:rsid w:val="002E648D"/>
    <w:rsid w:val="002F5BEB"/>
    <w:rsid w:val="00301909"/>
    <w:rsid w:val="00303119"/>
    <w:rsid w:val="003100AB"/>
    <w:rsid w:val="00310EBE"/>
    <w:rsid w:val="0031589A"/>
    <w:rsid w:val="00317B86"/>
    <w:rsid w:val="00345D5A"/>
    <w:rsid w:val="00374676"/>
    <w:rsid w:val="0038102A"/>
    <w:rsid w:val="00384B44"/>
    <w:rsid w:val="00390CED"/>
    <w:rsid w:val="003A4ECE"/>
    <w:rsid w:val="003A68FD"/>
    <w:rsid w:val="003B23FE"/>
    <w:rsid w:val="003C5240"/>
    <w:rsid w:val="003C7207"/>
    <w:rsid w:val="003D38B3"/>
    <w:rsid w:val="003E4AA1"/>
    <w:rsid w:val="003E56A8"/>
    <w:rsid w:val="003F6FB9"/>
    <w:rsid w:val="00405A3B"/>
    <w:rsid w:val="00415BD0"/>
    <w:rsid w:val="00417F8E"/>
    <w:rsid w:val="0042186F"/>
    <w:rsid w:val="004302EF"/>
    <w:rsid w:val="00445E4A"/>
    <w:rsid w:val="00460F68"/>
    <w:rsid w:val="00472C09"/>
    <w:rsid w:val="0048076D"/>
    <w:rsid w:val="00481735"/>
    <w:rsid w:val="00486F88"/>
    <w:rsid w:val="0049474E"/>
    <w:rsid w:val="004A1419"/>
    <w:rsid w:val="004A395C"/>
    <w:rsid w:val="004A478B"/>
    <w:rsid w:val="004D3A92"/>
    <w:rsid w:val="004F12D1"/>
    <w:rsid w:val="00501D28"/>
    <w:rsid w:val="00504C0D"/>
    <w:rsid w:val="005076DF"/>
    <w:rsid w:val="0051004D"/>
    <w:rsid w:val="00517189"/>
    <w:rsid w:val="00523492"/>
    <w:rsid w:val="00524E88"/>
    <w:rsid w:val="00532BEF"/>
    <w:rsid w:val="005350AE"/>
    <w:rsid w:val="005371C5"/>
    <w:rsid w:val="0054083F"/>
    <w:rsid w:val="00552B88"/>
    <w:rsid w:val="00570B9E"/>
    <w:rsid w:val="00575D9E"/>
    <w:rsid w:val="00582F31"/>
    <w:rsid w:val="005851C6"/>
    <w:rsid w:val="00592E79"/>
    <w:rsid w:val="00597276"/>
    <w:rsid w:val="005A302A"/>
    <w:rsid w:val="005C0312"/>
    <w:rsid w:val="005D6384"/>
    <w:rsid w:val="005E325E"/>
    <w:rsid w:val="005F7B92"/>
    <w:rsid w:val="005F7CEC"/>
    <w:rsid w:val="00604558"/>
    <w:rsid w:val="00625CDC"/>
    <w:rsid w:val="00630C93"/>
    <w:rsid w:val="00634E52"/>
    <w:rsid w:val="00636ED5"/>
    <w:rsid w:val="00644ECA"/>
    <w:rsid w:val="0065032E"/>
    <w:rsid w:val="0065075B"/>
    <w:rsid w:val="00650BF5"/>
    <w:rsid w:val="006545DA"/>
    <w:rsid w:val="00655284"/>
    <w:rsid w:val="00666D52"/>
    <w:rsid w:val="00670FE8"/>
    <w:rsid w:val="0067592D"/>
    <w:rsid w:val="006776BF"/>
    <w:rsid w:val="00691D30"/>
    <w:rsid w:val="00693483"/>
    <w:rsid w:val="00693E38"/>
    <w:rsid w:val="006A35E1"/>
    <w:rsid w:val="006A38CC"/>
    <w:rsid w:val="006A4A08"/>
    <w:rsid w:val="006B6F04"/>
    <w:rsid w:val="006C3F19"/>
    <w:rsid w:val="006C72F5"/>
    <w:rsid w:val="006D1595"/>
    <w:rsid w:val="006D5AFC"/>
    <w:rsid w:val="006D7672"/>
    <w:rsid w:val="006E3D94"/>
    <w:rsid w:val="006F1D0B"/>
    <w:rsid w:val="006F6245"/>
    <w:rsid w:val="006F64C4"/>
    <w:rsid w:val="00705ED6"/>
    <w:rsid w:val="00717B7F"/>
    <w:rsid w:val="007307E4"/>
    <w:rsid w:val="00731DE6"/>
    <w:rsid w:val="00735B5C"/>
    <w:rsid w:val="00745200"/>
    <w:rsid w:val="00751860"/>
    <w:rsid w:val="0075273D"/>
    <w:rsid w:val="00753477"/>
    <w:rsid w:val="00763DA7"/>
    <w:rsid w:val="007655FA"/>
    <w:rsid w:val="00770D6B"/>
    <w:rsid w:val="007713C2"/>
    <w:rsid w:val="00772D4A"/>
    <w:rsid w:val="0077564D"/>
    <w:rsid w:val="00780E41"/>
    <w:rsid w:val="00783CD4"/>
    <w:rsid w:val="00787B6B"/>
    <w:rsid w:val="007935A0"/>
    <w:rsid w:val="007A6982"/>
    <w:rsid w:val="007C3C88"/>
    <w:rsid w:val="007D1A36"/>
    <w:rsid w:val="007F7403"/>
    <w:rsid w:val="00801D13"/>
    <w:rsid w:val="008042A9"/>
    <w:rsid w:val="00813748"/>
    <w:rsid w:val="00822FC6"/>
    <w:rsid w:val="00825319"/>
    <w:rsid w:val="0082698D"/>
    <w:rsid w:val="008277EC"/>
    <w:rsid w:val="00842F86"/>
    <w:rsid w:val="00847E8C"/>
    <w:rsid w:val="00854021"/>
    <w:rsid w:val="008579D2"/>
    <w:rsid w:val="00865068"/>
    <w:rsid w:val="00897E21"/>
    <w:rsid w:val="008A509E"/>
    <w:rsid w:val="008A6250"/>
    <w:rsid w:val="008B7273"/>
    <w:rsid w:val="008D0166"/>
    <w:rsid w:val="008D5ED6"/>
    <w:rsid w:val="008E36B3"/>
    <w:rsid w:val="008E7103"/>
    <w:rsid w:val="008F6736"/>
    <w:rsid w:val="008F77C3"/>
    <w:rsid w:val="00904828"/>
    <w:rsid w:val="009064DE"/>
    <w:rsid w:val="00907ED4"/>
    <w:rsid w:val="00912547"/>
    <w:rsid w:val="00930D3C"/>
    <w:rsid w:val="009363F4"/>
    <w:rsid w:val="00937507"/>
    <w:rsid w:val="00957D27"/>
    <w:rsid w:val="00960118"/>
    <w:rsid w:val="00973D86"/>
    <w:rsid w:val="009751C1"/>
    <w:rsid w:val="009802E9"/>
    <w:rsid w:val="00980908"/>
    <w:rsid w:val="00984F80"/>
    <w:rsid w:val="00990725"/>
    <w:rsid w:val="00992F75"/>
    <w:rsid w:val="00993556"/>
    <w:rsid w:val="009A658D"/>
    <w:rsid w:val="009A73A5"/>
    <w:rsid w:val="009C1A0B"/>
    <w:rsid w:val="009E1BD5"/>
    <w:rsid w:val="009E3F46"/>
    <w:rsid w:val="009E4B3D"/>
    <w:rsid w:val="009F7EA3"/>
    <w:rsid w:val="00A00F37"/>
    <w:rsid w:val="00A011B9"/>
    <w:rsid w:val="00A01344"/>
    <w:rsid w:val="00A10FDD"/>
    <w:rsid w:val="00A2197E"/>
    <w:rsid w:val="00A21E24"/>
    <w:rsid w:val="00A27118"/>
    <w:rsid w:val="00A3031F"/>
    <w:rsid w:val="00A3034B"/>
    <w:rsid w:val="00A30867"/>
    <w:rsid w:val="00A33626"/>
    <w:rsid w:val="00A35C12"/>
    <w:rsid w:val="00A43F52"/>
    <w:rsid w:val="00A46005"/>
    <w:rsid w:val="00A500A4"/>
    <w:rsid w:val="00A53416"/>
    <w:rsid w:val="00A605DF"/>
    <w:rsid w:val="00A62852"/>
    <w:rsid w:val="00A62C6A"/>
    <w:rsid w:val="00A64D98"/>
    <w:rsid w:val="00A85248"/>
    <w:rsid w:val="00A911B7"/>
    <w:rsid w:val="00AA095A"/>
    <w:rsid w:val="00AA450A"/>
    <w:rsid w:val="00AB0C32"/>
    <w:rsid w:val="00AB0D51"/>
    <w:rsid w:val="00AC00A4"/>
    <w:rsid w:val="00AC40F5"/>
    <w:rsid w:val="00AC62E6"/>
    <w:rsid w:val="00AE253A"/>
    <w:rsid w:val="00AE4426"/>
    <w:rsid w:val="00AE77DB"/>
    <w:rsid w:val="00AF7944"/>
    <w:rsid w:val="00B01D80"/>
    <w:rsid w:val="00B11002"/>
    <w:rsid w:val="00B17C6B"/>
    <w:rsid w:val="00B266AB"/>
    <w:rsid w:val="00B320A9"/>
    <w:rsid w:val="00B336D7"/>
    <w:rsid w:val="00B33CCD"/>
    <w:rsid w:val="00B359C6"/>
    <w:rsid w:val="00B371CB"/>
    <w:rsid w:val="00B44FA9"/>
    <w:rsid w:val="00B50D35"/>
    <w:rsid w:val="00B519EF"/>
    <w:rsid w:val="00B60540"/>
    <w:rsid w:val="00B71B7D"/>
    <w:rsid w:val="00B770E4"/>
    <w:rsid w:val="00B92A9B"/>
    <w:rsid w:val="00B930C2"/>
    <w:rsid w:val="00B93B15"/>
    <w:rsid w:val="00BA5C64"/>
    <w:rsid w:val="00BB017B"/>
    <w:rsid w:val="00BB718F"/>
    <w:rsid w:val="00BC1146"/>
    <w:rsid w:val="00BC67C9"/>
    <w:rsid w:val="00BD4A53"/>
    <w:rsid w:val="00BD6CE1"/>
    <w:rsid w:val="00BE0789"/>
    <w:rsid w:val="00BE2856"/>
    <w:rsid w:val="00BE7BE4"/>
    <w:rsid w:val="00BF74CC"/>
    <w:rsid w:val="00C01D6F"/>
    <w:rsid w:val="00C1425A"/>
    <w:rsid w:val="00C17F81"/>
    <w:rsid w:val="00C22A38"/>
    <w:rsid w:val="00C24247"/>
    <w:rsid w:val="00C3363A"/>
    <w:rsid w:val="00C37FC3"/>
    <w:rsid w:val="00C426F4"/>
    <w:rsid w:val="00C45D7C"/>
    <w:rsid w:val="00C55D86"/>
    <w:rsid w:val="00C6439C"/>
    <w:rsid w:val="00C645A7"/>
    <w:rsid w:val="00C6763A"/>
    <w:rsid w:val="00C813AC"/>
    <w:rsid w:val="00C93FBC"/>
    <w:rsid w:val="00CA201D"/>
    <w:rsid w:val="00CA601C"/>
    <w:rsid w:val="00CC5E0C"/>
    <w:rsid w:val="00CC7A2A"/>
    <w:rsid w:val="00CC7C3D"/>
    <w:rsid w:val="00CE2B3A"/>
    <w:rsid w:val="00CE36F3"/>
    <w:rsid w:val="00CF5A21"/>
    <w:rsid w:val="00CF7004"/>
    <w:rsid w:val="00D3297F"/>
    <w:rsid w:val="00D40A8E"/>
    <w:rsid w:val="00D42D2B"/>
    <w:rsid w:val="00D94D03"/>
    <w:rsid w:val="00D95B93"/>
    <w:rsid w:val="00D96DB6"/>
    <w:rsid w:val="00DA4C6F"/>
    <w:rsid w:val="00DC4DEA"/>
    <w:rsid w:val="00DD5536"/>
    <w:rsid w:val="00DF0A1F"/>
    <w:rsid w:val="00DF2B48"/>
    <w:rsid w:val="00DF5C36"/>
    <w:rsid w:val="00DF64CB"/>
    <w:rsid w:val="00DF6527"/>
    <w:rsid w:val="00DF725F"/>
    <w:rsid w:val="00E04746"/>
    <w:rsid w:val="00E1148F"/>
    <w:rsid w:val="00E13894"/>
    <w:rsid w:val="00E15E5F"/>
    <w:rsid w:val="00E469E3"/>
    <w:rsid w:val="00E670F3"/>
    <w:rsid w:val="00E7197E"/>
    <w:rsid w:val="00E71F7B"/>
    <w:rsid w:val="00E726D0"/>
    <w:rsid w:val="00E74E06"/>
    <w:rsid w:val="00E802C9"/>
    <w:rsid w:val="00E87709"/>
    <w:rsid w:val="00E90100"/>
    <w:rsid w:val="00E9284F"/>
    <w:rsid w:val="00EA584E"/>
    <w:rsid w:val="00EA6DF3"/>
    <w:rsid w:val="00EB45A7"/>
    <w:rsid w:val="00EB5958"/>
    <w:rsid w:val="00EB5C09"/>
    <w:rsid w:val="00EC1D27"/>
    <w:rsid w:val="00ED0CFD"/>
    <w:rsid w:val="00ED5C50"/>
    <w:rsid w:val="00EE2094"/>
    <w:rsid w:val="00EF26B5"/>
    <w:rsid w:val="00EF6925"/>
    <w:rsid w:val="00F135B9"/>
    <w:rsid w:val="00F14D2C"/>
    <w:rsid w:val="00F208AB"/>
    <w:rsid w:val="00F21A6D"/>
    <w:rsid w:val="00F236E1"/>
    <w:rsid w:val="00F46619"/>
    <w:rsid w:val="00F55685"/>
    <w:rsid w:val="00F64B47"/>
    <w:rsid w:val="00F65024"/>
    <w:rsid w:val="00F710CB"/>
    <w:rsid w:val="00F75FA5"/>
    <w:rsid w:val="00F84D79"/>
    <w:rsid w:val="00F863BC"/>
    <w:rsid w:val="00F932F7"/>
    <w:rsid w:val="00FB7AD4"/>
    <w:rsid w:val="00FC2B63"/>
    <w:rsid w:val="00FC7A3F"/>
    <w:rsid w:val="00FD5721"/>
    <w:rsid w:val="00FE0880"/>
    <w:rsid w:val="00FE27F3"/>
    <w:rsid w:val="00FE2F13"/>
    <w:rsid w:val="00FE5E1D"/>
    <w:rsid w:val="00FF5BAD"/>
    <w:rsid w:val="041F715B"/>
    <w:rsid w:val="2C4171F0"/>
    <w:rsid w:val="4EEC823B"/>
    <w:rsid w:val="5F42B417"/>
    <w:rsid w:val="6060A2B4"/>
    <w:rsid w:val="64E12A42"/>
    <w:rsid w:val="66921086"/>
    <w:rsid w:val="68E4C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1285"/>
  <w15:chartTrackingRefBased/>
  <w15:docId w15:val="{3A26F33F-DD41-4D56-A4C5-F10D58B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CommentReference">
    <w:name w:val="annotation reference"/>
    <w:uiPriority w:val="99"/>
    <w:semiHidden/>
    <w:unhideWhenUsed/>
    <w:rsid w:val="008A6250"/>
    <w:rPr>
      <w:sz w:val="16"/>
      <w:szCs w:val="16"/>
    </w:rPr>
  </w:style>
  <w:style w:type="paragraph" w:styleId="CommentText">
    <w:name w:val="annotation text"/>
    <w:basedOn w:val="Normal"/>
    <w:link w:val="CommentTextChar"/>
    <w:uiPriority w:val="99"/>
    <w:semiHidden/>
    <w:unhideWhenUsed/>
    <w:rsid w:val="008A6250"/>
    <w:pPr>
      <w:spacing w:line="240" w:lineRule="auto"/>
    </w:pPr>
    <w:rPr>
      <w:sz w:val="20"/>
      <w:szCs w:val="20"/>
    </w:rPr>
  </w:style>
  <w:style w:type="character" w:customStyle="1" w:styleId="CommentTextChar">
    <w:name w:val="Comment Text Char"/>
    <w:link w:val="CommentText"/>
    <w:uiPriority w:val="99"/>
    <w:semiHidden/>
    <w:rsid w:val="008A6250"/>
    <w:rPr>
      <w:sz w:val="20"/>
      <w:szCs w:val="20"/>
    </w:rPr>
  </w:style>
  <w:style w:type="paragraph" w:styleId="CommentSubject">
    <w:name w:val="annotation subject"/>
    <w:basedOn w:val="CommentText"/>
    <w:next w:val="CommentText"/>
    <w:link w:val="CommentSubjectChar"/>
    <w:uiPriority w:val="99"/>
    <w:semiHidden/>
    <w:unhideWhenUsed/>
    <w:rsid w:val="008A6250"/>
    <w:rPr>
      <w:b/>
      <w:bCs/>
    </w:rPr>
  </w:style>
  <w:style w:type="character" w:customStyle="1" w:styleId="CommentSubjectChar">
    <w:name w:val="Comment Subject Char"/>
    <w:link w:val="CommentSubject"/>
    <w:uiPriority w:val="99"/>
    <w:semiHidden/>
    <w:rsid w:val="008A6250"/>
    <w:rPr>
      <w:b/>
      <w:bCs/>
      <w:sz w:val="20"/>
      <w:szCs w:val="20"/>
    </w:rPr>
  </w:style>
  <w:style w:type="paragraph" w:styleId="BalloonText">
    <w:name w:val="Balloon Text"/>
    <w:basedOn w:val="Normal"/>
    <w:link w:val="BalloonTextChar"/>
    <w:uiPriority w:val="99"/>
    <w:semiHidden/>
    <w:unhideWhenUsed/>
    <w:rsid w:val="008A62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6250"/>
    <w:rPr>
      <w:rFonts w:ascii="Segoe UI" w:hAnsi="Segoe UI" w:cs="Segoe UI"/>
      <w:sz w:val="18"/>
      <w:szCs w:val="18"/>
    </w:rPr>
  </w:style>
  <w:style w:type="paragraph" w:styleId="FootnoteText">
    <w:name w:val="footnote text"/>
    <w:basedOn w:val="Normal"/>
    <w:link w:val="FootnoteTextChar"/>
    <w:uiPriority w:val="99"/>
    <w:semiHidden/>
    <w:unhideWhenUsed/>
    <w:rsid w:val="000D394C"/>
    <w:pPr>
      <w:spacing w:after="0" w:line="240" w:lineRule="auto"/>
    </w:pPr>
    <w:rPr>
      <w:sz w:val="20"/>
      <w:szCs w:val="20"/>
    </w:rPr>
  </w:style>
  <w:style w:type="character" w:customStyle="1" w:styleId="FootnoteTextChar">
    <w:name w:val="Footnote Text Char"/>
    <w:link w:val="FootnoteText"/>
    <w:uiPriority w:val="99"/>
    <w:semiHidden/>
    <w:rsid w:val="000D394C"/>
    <w:rPr>
      <w:sz w:val="20"/>
      <w:szCs w:val="20"/>
    </w:rPr>
  </w:style>
  <w:style w:type="character" w:styleId="FootnoteReference">
    <w:name w:val="footnote reference"/>
    <w:uiPriority w:val="99"/>
    <w:semiHidden/>
    <w:unhideWhenUsed/>
    <w:rsid w:val="000D394C"/>
    <w:rPr>
      <w:vertAlign w:val="superscript"/>
    </w:rPr>
  </w:style>
  <w:style w:type="paragraph" w:styleId="Subtitle">
    <w:name w:val="Subtitle"/>
    <w:basedOn w:val="Normal"/>
    <w:next w:val="Normal"/>
    <w:link w:val="SubtitleChar"/>
    <w:uiPriority w:val="11"/>
    <w:qFormat/>
    <w:rsid w:val="00630C93"/>
    <w:pPr>
      <w:numPr>
        <w:ilvl w:val="1"/>
      </w:numPr>
    </w:pPr>
    <w:rPr>
      <w:rFonts w:eastAsia="Times New Roman"/>
      <w:color w:val="5A5A5A"/>
      <w:spacing w:val="15"/>
      <w:lang w:val="en-GB"/>
    </w:rPr>
  </w:style>
  <w:style w:type="character" w:customStyle="1" w:styleId="SubtitleChar">
    <w:name w:val="Subtitle Char"/>
    <w:link w:val="Subtitle"/>
    <w:uiPriority w:val="11"/>
    <w:rsid w:val="00630C93"/>
    <w:rPr>
      <w:rFonts w:eastAsia="Times New Roman"/>
      <w:color w:val="5A5A5A"/>
      <w:spacing w:val="15"/>
      <w:lang w:val="en-GB"/>
    </w:rPr>
  </w:style>
  <w:style w:type="paragraph" w:styleId="Revision">
    <w:name w:val="Revision"/>
    <w:hidden/>
    <w:uiPriority w:val="99"/>
    <w:semiHidden/>
    <w:rsid w:val="006776BF"/>
    <w:rPr>
      <w:sz w:val="22"/>
      <w:szCs w:val="22"/>
      <w:lang w:val="en-US" w:eastAsia="en-US"/>
    </w:rPr>
  </w:style>
  <w:style w:type="paragraph" w:customStyle="1" w:styleId="Body">
    <w:name w:val="Body"/>
    <w:rsid w:val="00570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570B9E"/>
  </w:style>
  <w:style w:type="paragraph" w:styleId="Header">
    <w:name w:val="header"/>
    <w:basedOn w:val="Normal"/>
    <w:link w:val="HeaderChar"/>
    <w:uiPriority w:val="99"/>
    <w:unhideWhenUsed/>
    <w:rsid w:val="00A21E24"/>
    <w:pPr>
      <w:tabs>
        <w:tab w:val="center" w:pos="4819"/>
        <w:tab w:val="right" w:pos="9638"/>
      </w:tabs>
    </w:pPr>
  </w:style>
  <w:style w:type="character" w:customStyle="1" w:styleId="HeaderChar">
    <w:name w:val="Header Char"/>
    <w:link w:val="Header"/>
    <w:uiPriority w:val="99"/>
    <w:rsid w:val="00A21E24"/>
    <w:rPr>
      <w:sz w:val="22"/>
      <w:szCs w:val="22"/>
      <w:lang w:val="en-US" w:eastAsia="en-US"/>
    </w:rPr>
  </w:style>
  <w:style w:type="paragraph" w:styleId="Footer">
    <w:name w:val="footer"/>
    <w:basedOn w:val="Normal"/>
    <w:link w:val="FooterChar"/>
    <w:uiPriority w:val="99"/>
    <w:unhideWhenUsed/>
    <w:rsid w:val="00A21E24"/>
    <w:pPr>
      <w:tabs>
        <w:tab w:val="center" w:pos="4819"/>
        <w:tab w:val="right" w:pos="9638"/>
      </w:tabs>
    </w:pPr>
  </w:style>
  <w:style w:type="character" w:customStyle="1" w:styleId="FooterChar">
    <w:name w:val="Footer Char"/>
    <w:link w:val="Footer"/>
    <w:uiPriority w:val="99"/>
    <w:rsid w:val="00A21E24"/>
    <w:rPr>
      <w:sz w:val="22"/>
      <w:szCs w:val="22"/>
      <w:lang w:val="en-US" w:eastAsia="en-US"/>
    </w:rPr>
  </w:style>
  <w:style w:type="character" w:customStyle="1" w:styleId="ListParagraphChar">
    <w:name w:val="List Paragraph Char"/>
    <w:basedOn w:val="DefaultParagraphFont"/>
    <w:link w:val="ListParagraph"/>
    <w:uiPriority w:val="34"/>
    <w:locked/>
    <w:rsid w:val="000B6063"/>
    <w:rPr>
      <w:sz w:val="22"/>
      <w:szCs w:val="22"/>
      <w:lang w:val="en-US" w:eastAsia="en-US"/>
    </w:rPr>
  </w:style>
  <w:style w:type="paragraph" w:styleId="NormalWeb">
    <w:name w:val="Normal (Web)"/>
    <w:basedOn w:val="Normal"/>
    <w:uiPriority w:val="99"/>
    <w:unhideWhenUsed/>
    <w:rsid w:val="00FE2F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0345">
      <w:bodyDiv w:val="1"/>
      <w:marLeft w:val="0"/>
      <w:marRight w:val="0"/>
      <w:marTop w:val="0"/>
      <w:marBottom w:val="0"/>
      <w:divBdr>
        <w:top w:val="none" w:sz="0" w:space="0" w:color="auto"/>
        <w:left w:val="none" w:sz="0" w:space="0" w:color="auto"/>
        <w:bottom w:val="none" w:sz="0" w:space="0" w:color="auto"/>
        <w:right w:val="none" w:sz="0" w:space="0" w:color="auto"/>
      </w:divBdr>
      <w:divsChild>
        <w:div w:id="1606383656">
          <w:marLeft w:val="0"/>
          <w:marRight w:val="0"/>
          <w:marTop w:val="0"/>
          <w:marBottom w:val="0"/>
          <w:divBdr>
            <w:top w:val="none" w:sz="0" w:space="0" w:color="auto"/>
            <w:left w:val="none" w:sz="0" w:space="0" w:color="auto"/>
            <w:bottom w:val="none" w:sz="0" w:space="0" w:color="auto"/>
            <w:right w:val="none" w:sz="0" w:space="0" w:color="auto"/>
          </w:divBdr>
          <w:divsChild>
            <w:div w:id="1642030667">
              <w:marLeft w:val="0"/>
              <w:marRight w:val="0"/>
              <w:marTop w:val="0"/>
              <w:marBottom w:val="0"/>
              <w:divBdr>
                <w:top w:val="none" w:sz="0" w:space="0" w:color="auto"/>
                <w:left w:val="none" w:sz="0" w:space="0" w:color="auto"/>
                <w:bottom w:val="none" w:sz="0" w:space="0" w:color="auto"/>
                <w:right w:val="none" w:sz="0" w:space="0" w:color="auto"/>
              </w:divBdr>
              <w:divsChild>
                <w:div w:id="1835682033">
                  <w:marLeft w:val="0"/>
                  <w:marRight w:val="0"/>
                  <w:marTop w:val="0"/>
                  <w:marBottom w:val="0"/>
                  <w:divBdr>
                    <w:top w:val="none" w:sz="0" w:space="0" w:color="auto"/>
                    <w:left w:val="none" w:sz="0" w:space="0" w:color="auto"/>
                    <w:bottom w:val="none" w:sz="0" w:space="0" w:color="auto"/>
                    <w:right w:val="none" w:sz="0" w:space="0" w:color="auto"/>
                  </w:divBdr>
                  <w:divsChild>
                    <w:div w:id="1996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39038">
      <w:bodyDiv w:val="1"/>
      <w:marLeft w:val="0"/>
      <w:marRight w:val="0"/>
      <w:marTop w:val="0"/>
      <w:marBottom w:val="0"/>
      <w:divBdr>
        <w:top w:val="none" w:sz="0" w:space="0" w:color="auto"/>
        <w:left w:val="none" w:sz="0" w:space="0" w:color="auto"/>
        <w:bottom w:val="none" w:sz="0" w:space="0" w:color="auto"/>
        <w:right w:val="none" w:sz="0" w:space="0" w:color="auto"/>
      </w:divBdr>
    </w:div>
    <w:div w:id="1506704666">
      <w:bodyDiv w:val="1"/>
      <w:marLeft w:val="0"/>
      <w:marRight w:val="0"/>
      <w:marTop w:val="0"/>
      <w:marBottom w:val="0"/>
      <w:divBdr>
        <w:top w:val="none" w:sz="0" w:space="0" w:color="auto"/>
        <w:left w:val="none" w:sz="0" w:space="0" w:color="auto"/>
        <w:bottom w:val="none" w:sz="0" w:space="0" w:color="auto"/>
        <w:right w:val="none" w:sz="0" w:space="0" w:color="auto"/>
      </w:divBdr>
      <w:divsChild>
        <w:div w:id="1289778356">
          <w:marLeft w:val="0"/>
          <w:marRight w:val="0"/>
          <w:marTop w:val="0"/>
          <w:marBottom w:val="0"/>
          <w:divBdr>
            <w:top w:val="none" w:sz="0" w:space="0" w:color="auto"/>
            <w:left w:val="none" w:sz="0" w:space="0" w:color="auto"/>
            <w:bottom w:val="none" w:sz="0" w:space="0" w:color="auto"/>
            <w:right w:val="none" w:sz="0" w:space="0" w:color="auto"/>
          </w:divBdr>
          <w:divsChild>
            <w:div w:id="345523580">
              <w:marLeft w:val="0"/>
              <w:marRight w:val="0"/>
              <w:marTop w:val="0"/>
              <w:marBottom w:val="0"/>
              <w:divBdr>
                <w:top w:val="none" w:sz="0" w:space="0" w:color="auto"/>
                <w:left w:val="none" w:sz="0" w:space="0" w:color="auto"/>
                <w:bottom w:val="none" w:sz="0" w:space="0" w:color="auto"/>
                <w:right w:val="none" w:sz="0" w:space="0" w:color="auto"/>
              </w:divBdr>
              <w:divsChild>
                <w:div w:id="1754626521">
                  <w:marLeft w:val="0"/>
                  <w:marRight w:val="0"/>
                  <w:marTop w:val="0"/>
                  <w:marBottom w:val="0"/>
                  <w:divBdr>
                    <w:top w:val="none" w:sz="0" w:space="0" w:color="auto"/>
                    <w:left w:val="none" w:sz="0" w:space="0" w:color="auto"/>
                    <w:bottom w:val="none" w:sz="0" w:space="0" w:color="auto"/>
                    <w:right w:val="none" w:sz="0" w:space="0" w:color="auto"/>
                  </w:divBdr>
                  <w:divsChild>
                    <w:div w:id="231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901">
      <w:bodyDiv w:val="1"/>
      <w:marLeft w:val="0"/>
      <w:marRight w:val="0"/>
      <w:marTop w:val="0"/>
      <w:marBottom w:val="0"/>
      <w:divBdr>
        <w:top w:val="none" w:sz="0" w:space="0" w:color="auto"/>
        <w:left w:val="none" w:sz="0" w:space="0" w:color="auto"/>
        <w:bottom w:val="none" w:sz="0" w:space="0" w:color="auto"/>
        <w:right w:val="none" w:sz="0" w:space="0" w:color="auto"/>
      </w:divBdr>
      <w:divsChild>
        <w:div w:id="1285818311">
          <w:marLeft w:val="0"/>
          <w:marRight w:val="0"/>
          <w:marTop w:val="0"/>
          <w:marBottom w:val="0"/>
          <w:divBdr>
            <w:top w:val="none" w:sz="0" w:space="0" w:color="auto"/>
            <w:left w:val="none" w:sz="0" w:space="0" w:color="auto"/>
            <w:bottom w:val="none" w:sz="0" w:space="0" w:color="auto"/>
            <w:right w:val="none" w:sz="0" w:space="0" w:color="auto"/>
          </w:divBdr>
          <w:divsChild>
            <w:div w:id="1004210272">
              <w:marLeft w:val="0"/>
              <w:marRight w:val="0"/>
              <w:marTop w:val="0"/>
              <w:marBottom w:val="0"/>
              <w:divBdr>
                <w:top w:val="none" w:sz="0" w:space="0" w:color="auto"/>
                <w:left w:val="none" w:sz="0" w:space="0" w:color="auto"/>
                <w:bottom w:val="none" w:sz="0" w:space="0" w:color="auto"/>
                <w:right w:val="none" w:sz="0" w:space="0" w:color="auto"/>
              </w:divBdr>
              <w:divsChild>
                <w:div w:id="341711650">
                  <w:marLeft w:val="0"/>
                  <w:marRight w:val="0"/>
                  <w:marTop w:val="0"/>
                  <w:marBottom w:val="0"/>
                  <w:divBdr>
                    <w:top w:val="none" w:sz="0" w:space="0" w:color="auto"/>
                    <w:left w:val="none" w:sz="0" w:space="0" w:color="auto"/>
                    <w:bottom w:val="none" w:sz="0" w:space="0" w:color="auto"/>
                    <w:right w:val="none" w:sz="0" w:space="0" w:color="auto"/>
                  </w:divBdr>
                  <w:divsChild>
                    <w:div w:id="1650093378">
                      <w:marLeft w:val="0"/>
                      <w:marRight w:val="0"/>
                      <w:marTop w:val="0"/>
                      <w:marBottom w:val="0"/>
                      <w:divBdr>
                        <w:top w:val="none" w:sz="0" w:space="0" w:color="auto"/>
                        <w:left w:val="none" w:sz="0" w:space="0" w:color="auto"/>
                        <w:bottom w:val="none" w:sz="0" w:space="0" w:color="auto"/>
                        <w:right w:val="none" w:sz="0" w:space="0" w:color="auto"/>
                      </w:divBdr>
                    </w:div>
                  </w:divsChild>
                </w:div>
                <w:div w:id="1330867132">
                  <w:marLeft w:val="0"/>
                  <w:marRight w:val="0"/>
                  <w:marTop w:val="0"/>
                  <w:marBottom w:val="0"/>
                  <w:divBdr>
                    <w:top w:val="none" w:sz="0" w:space="0" w:color="auto"/>
                    <w:left w:val="none" w:sz="0" w:space="0" w:color="auto"/>
                    <w:bottom w:val="none" w:sz="0" w:space="0" w:color="auto"/>
                    <w:right w:val="none" w:sz="0" w:space="0" w:color="auto"/>
                  </w:divBdr>
                  <w:divsChild>
                    <w:div w:id="1890922148">
                      <w:marLeft w:val="0"/>
                      <w:marRight w:val="0"/>
                      <w:marTop w:val="0"/>
                      <w:marBottom w:val="0"/>
                      <w:divBdr>
                        <w:top w:val="none" w:sz="0" w:space="0" w:color="auto"/>
                        <w:left w:val="none" w:sz="0" w:space="0" w:color="auto"/>
                        <w:bottom w:val="none" w:sz="0" w:space="0" w:color="auto"/>
                        <w:right w:val="none" w:sz="0" w:space="0" w:color="auto"/>
                      </w:divBdr>
                    </w:div>
                  </w:divsChild>
                </w:div>
                <w:div w:id="673071008">
                  <w:marLeft w:val="0"/>
                  <w:marRight w:val="0"/>
                  <w:marTop w:val="0"/>
                  <w:marBottom w:val="0"/>
                  <w:divBdr>
                    <w:top w:val="none" w:sz="0" w:space="0" w:color="auto"/>
                    <w:left w:val="none" w:sz="0" w:space="0" w:color="auto"/>
                    <w:bottom w:val="none" w:sz="0" w:space="0" w:color="auto"/>
                    <w:right w:val="none" w:sz="0" w:space="0" w:color="auto"/>
                  </w:divBdr>
                  <w:divsChild>
                    <w:div w:id="574363677">
                      <w:marLeft w:val="0"/>
                      <w:marRight w:val="0"/>
                      <w:marTop w:val="0"/>
                      <w:marBottom w:val="0"/>
                      <w:divBdr>
                        <w:top w:val="none" w:sz="0" w:space="0" w:color="auto"/>
                        <w:left w:val="none" w:sz="0" w:space="0" w:color="auto"/>
                        <w:bottom w:val="none" w:sz="0" w:space="0" w:color="auto"/>
                        <w:right w:val="none" w:sz="0" w:space="0" w:color="auto"/>
                      </w:divBdr>
                    </w:div>
                  </w:divsChild>
                </w:div>
                <w:div w:id="1704087562">
                  <w:marLeft w:val="0"/>
                  <w:marRight w:val="0"/>
                  <w:marTop w:val="0"/>
                  <w:marBottom w:val="0"/>
                  <w:divBdr>
                    <w:top w:val="none" w:sz="0" w:space="0" w:color="auto"/>
                    <w:left w:val="none" w:sz="0" w:space="0" w:color="auto"/>
                    <w:bottom w:val="none" w:sz="0" w:space="0" w:color="auto"/>
                    <w:right w:val="none" w:sz="0" w:space="0" w:color="auto"/>
                  </w:divBdr>
                  <w:divsChild>
                    <w:div w:id="1750081778">
                      <w:marLeft w:val="0"/>
                      <w:marRight w:val="0"/>
                      <w:marTop w:val="0"/>
                      <w:marBottom w:val="0"/>
                      <w:divBdr>
                        <w:top w:val="none" w:sz="0" w:space="0" w:color="auto"/>
                        <w:left w:val="none" w:sz="0" w:space="0" w:color="auto"/>
                        <w:bottom w:val="none" w:sz="0" w:space="0" w:color="auto"/>
                        <w:right w:val="none" w:sz="0" w:space="0" w:color="auto"/>
                      </w:divBdr>
                    </w:div>
                  </w:divsChild>
                </w:div>
                <w:div w:id="1791165347">
                  <w:marLeft w:val="0"/>
                  <w:marRight w:val="0"/>
                  <w:marTop w:val="0"/>
                  <w:marBottom w:val="0"/>
                  <w:divBdr>
                    <w:top w:val="none" w:sz="0" w:space="0" w:color="auto"/>
                    <w:left w:val="none" w:sz="0" w:space="0" w:color="auto"/>
                    <w:bottom w:val="none" w:sz="0" w:space="0" w:color="auto"/>
                    <w:right w:val="none" w:sz="0" w:space="0" w:color="auto"/>
                  </w:divBdr>
                  <w:divsChild>
                    <w:div w:id="626663586">
                      <w:marLeft w:val="0"/>
                      <w:marRight w:val="0"/>
                      <w:marTop w:val="0"/>
                      <w:marBottom w:val="0"/>
                      <w:divBdr>
                        <w:top w:val="none" w:sz="0" w:space="0" w:color="auto"/>
                        <w:left w:val="none" w:sz="0" w:space="0" w:color="auto"/>
                        <w:bottom w:val="none" w:sz="0" w:space="0" w:color="auto"/>
                        <w:right w:val="none" w:sz="0" w:space="0" w:color="auto"/>
                      </w:divBdr>
                    </w:div>
                  </w:divsChild>
                </w:div>
                <w:div w:id="555629293">
                  <w:marLeft w:val="0"/>
                  <w:marRight w:val="0"/>
                  <w:marTop w:val="0"/>
                  <w:marBottom w:val="0"/>
                  <w:divBdr>
                    <w:top w:val="none" w:sz="0" w:space="0" w:color="auto"/>
                    <w:left w:val="none" w:sz="0" w:space="0" w:color="auto"/>
                    <w:bottom w:val="none" w:sz="0" w:space="0" w:color="auto"/>
                    <w:right w:val="none" w:sz="0" w:space="0" w:color="auto"/>
                  </w:divBdr>
                  <w:divsChild>
                    <w:div w:id="509098883">
                      <w:marLeft w:val="0"/>
                      <w:marRight w:val="0"/>
                      <w:marTop w:val="0"/>
                      <w:marBottom w:val="0"/>
                      <w:divBdr>
                        <w:top w:val="none" w:sz="0" w:space="0" w:color="auto"/>
                        <w:left w:val="none" w:sz="0" w:space="0" w:color="auto"/>
                        <w:bottom w:val="none" w:sz="0" w:space="0" w:color="auto"/>
                        <w:right w:val="none" w:sz="0" w:space="0" w:color="auto"/>
                      </w:divBdr>
                    </w:div>
                  </w:divsChild>
                </w:div>
                <w:div w:id="879706855">
                  <w:marLeft w:val="0"/>
                  <w:marRight w:val="0"/>
                  <w:marTop w:val="0"/>
                  <w:marBottom w:val="0"/>
                  <w:divBdr>
                    <w:top w:val="none" w:sz="0" w:space="0" w:color="auto"/>
                    <w:left w:val="none" w:sz="0" w:space="0" w:color="auto"/>
                    <w:bottom w:val="none" w:sz="0" w:space="0" w:color="auto"/>
                    <w:right w:val="none" w:sz="0" w:space="0" w:color="auto"/>
                  </w:divBdr>
                  <w:divsChild>
                    <w:div w:id="712315032">
                      <w:marLeft w:val="0"/>
                      <w:marRight w:val="0"/>
                      <w:marTop w:val="0"/>
                      <w:marBottom w:val="0"/>
                      <w:divBdr>
                        <w:top w:val="none" w:sz="0" w:space="0" w:color="auto"/>
                        <w:left w:val="none" w:sz="0" w:space="0" w:color="auto"/>
                        <w:bottom w:val="none" w:sz="0" w:space="0" w:color="auto"/>
                        <w:right w:val="none" w:sz="0" w:space="0" w:color="auto"/>
                      </w:divBdr>
                    </w:div>
                  </w:divsChild>
                </w:div>
                <w:div w:id="2059939840">
                  <w:marLeft w:val="0"/>
                  <w:marRight w:val="0"/>
                  <w:marTop w:val="0"/>
                  <w:marBottom w:val="0"/>
                  <w:divBdr>
                    <w:top w:val="none" w:sz="0" w:space="0" w:color="auto"/>
                    <w:left w:val="none" w:sz="0" w:space="0" w:color="auto"/>
                    <w:bottom w:val="none" w:sz="0" w:space="0" w:color="auto"/>
                    <w:right w:val="none" w:sz="0" w:space="0" w:color="auto"/>
                  </w:divBdr>
                  <w:divsChild>
                    <w:div w:id="1114442312">
                      <w:marLeft w:val="0"/>
                      <w:marRight w:val="0"/>
                      <w:marTop w:val="0"/>
                      <w:marBottom w:val="0"/>
                      <w:divBdr>
                        <w:top w:val="none" w:sz="0" w:space="0" w:color="auto"/>
                        <w:left w:val="none" w:sz="0" w:space="0" w:color="auto"/>
                        <w:bottom w:val="none" w:sz="0" w:space="0" w:color="auto"/>
                        <w:right w:val="none" w:sz="0" w:space="0" w:color="auto"/>
                      </w:divBdr>
                    </w:div>
                  </w:divsChild>
                </w:div>
                <w:div w:id="630870337">
                  <w:marLeft w:val="0"/>
                  <w:marRight w:val="0"/>
                  <w:marTop w:val="0"/>
                  <w:marBottom w:val="0"/>
                  <w:divBdr>
                    <w:top w:val="none" w:sz="0" w:space="0" w:color="auto"/>
                    <w:left w:val="none" w:sz="0" w:space="0" w:color="auto"/>
                    <w:bottom w:val="none" w:sz="0" w:space="0" w:color="auto"/>
                    <w:right w:val="none" w:sz="0" w:space="0" w:color="auto"/>
                  </w:divBdr>
                  <w:divsChild>
                    <w:div w:id="2115006910">
                      <w:marLeft w:val="0"/>
                      <w:marRight w:val="0"/>
                      <w:marTop w:val="0"/>
                      <w:marBottom w:val="0"/>
                      <w:divBdr>
                        <w:top w:val="none" w:sz="0" w:space="0" w:color="auto"/>
                        <w:left w:val="none" w:sz="0" w:space="0" w:color="auto"/>
                        <w:bottom w:val="none" w:sz="0" w:space="0" w:color="auto"/>
                        <w:right w:val="none" w:sz="0" w:space="0" w:color="auto"/>
                      </w:divBdr>
                    </w:div>
                  </w:divsChild>
                </w:div>
                <w:div w:id="1966736562">
                  <w:marLeft w:val="0"/>
                  <w:marRight w:val="0"/>
                  <w:marTop w:val="0"/>
                  <w:marBottom w:val="0"/>
                  <w:divBdr>
                    <w:top w:val="none" w:sz="0" w:space="0" w:color="auto"/>
                    <w:left w:val="none" w:sz="0" w:space="0" w:color="auto"/>
                    <w:bottom w:val="none" w:sz="0" w:space="0" w:color="auto"/>
                    <w:right w:val="none" w:sz="0" w:space="0" w:color="auto"/>
                  </w:divBdr>
                  <w:divsChild>
                    <w:div w:id="1148403519">
                      <w:marLeft w:val="0"/>
                      <w:marRight w:val="0"/>
                      <w:marTop w:val="0"/>
                      <w:marBottom w:val="0"/>
                      <w:divBdr>
                        <w:top w:val="none" w:sz="0" w:space="0" w:color="auto"/>
                        <w:left w:val="none" w:sz="0" w:space="0" w:color="auto"/>
                        <w:bottom w:val="none" w:sz="0" w:space="0" w:color="auto"/>
                        <w:right w:val="none" w:sz="0" w:space="0" w:color="auto"/>
                      </w:divBdr>
                    </w:div>
                  </w:divsChild>
                </w:div>
                <w:div w:id="702557115">
                  <w:marLeft w:val="0"/>
                  <w:marRight w:val="0"/>
                  <w:marTop w:val="0"/>
                  <w:marBottom w:val="0"/>
                  <w:divBdr>
                    <w:top w:val="none" w:sz="0" w:space="0" w:color="auto"/>
                    <w:left w:val="none" w:sz="0" w:space="0" w:color="auto"/>
                    <w:bottom w:val="none" w:sz="0" w:space="0" w:color="auto"/>
                    <w:right w:val="none" w:sz="0" w:space="0" w:color="auto"/>
                  </w:divBdr>
                  <w:divsChild>
                    <w:div w:id="445270372">
                      <w:marLeft w:val="0"/>
                      <w:marRight w:val="0"/>
                      <w:marTop w:val="0"/>
                      <w:marBottom w:val="0"/>
                      <w:divBdr>
                        <w:top w:val="none" w:sz="0" w:space="0" w:color="auto"/>
                        <w:left w:val="none" w:sz="0" w:space="0" w:color="auto"/>
                        <w:bottom w:val="none" w:sz="0" w:space="0" w:color="auto"/>
                        <w:right w:val="none" w:sz="0" w:space="0" w:color="auto"/>
                      </w:divBdr>
                    </w:div>
                  </w:divsChild>
                </w:div>
                <w:div w:id="920019425">
                  <w:marLeft w:val="0"/>
                  <w:marRight w:val="0"/>
                  <w:marTop w:val="0"/>
                  <w:marBottom w:val="0"/>
                  <w:divBdr>
                    <w:top w:val="none" w:sz="0" w:space="0" w:color="auto"/>
                    <w:left w:val="none" w:sz="0" w:space="0" w:color="auto"/>
                    <w:bottom w:val="none" w:sz="0" w:space="0" w:color="auto"/>
                    <w:right w:val="none" w:sz="0" w:space="0" w:color="auto"/>
                  </w:divBdr>
                  <w:divsChild>
                    <w:div w:id="665207390">
                      <w:marLeft w:val="0"/>
                      <w:marRight w:val="0"/>
                      <w:marTop w:val="0"/>
                      <w:marBottom w:val="0"/>
                      <w:divBdr>
                        <w:top w:val="none" w:sz="0" w:space="0" w:color="auto"/>
                        <w:left w:val="none" w:sz="0" w:space="0" w:color="auto"/>
                        <w:bottom w:val="none" w:sz="0" w:space="0" w:color="auto"/>
                        <w:right w:val="none" w:sz="0" w:space="0" w:color="auto"/>
                      </w:divBdr>
                    </w:div>
                  </w:divsChild>
                </w:div>
                <w:div w:id="459298825">
                  <w:marLeft w:val="0"/>
                  <w:marRight w:val="0"/>
                  <w:marTop w:val="0"/>
                  <w:marBottom w:val="0"/>
                  <w:divBdr>
                    <w:top w:val="none" w:sz="0" w:space="0" w:color="auto"/>
                    <w:left w:val="none" w:sz="0" w:space="0" w:color="auto"/>
                    <w:bottom w:val="none" w:sz="0" w:space="0" w:color="auto"/>
                    <w:right w:val="none" w:sz="0" w:space="0" w:color="auto"/>
                  </w:divBdr>
                  <w:divsChild>
                    <w:div w:id="640840843">
                      <w:marLeft w:val="0"/>
                      <w:marRight w:val="0"/>
                      <w:marTop w:val="0"/>
                      <w:marBottom w:val="0"/>
                      <w:divBdr>
                        <w:top w:val="none" w:sz="0" w:space="0" w:color="auto"/>
                        <w:left w:val="none" w:sz="0" w:space="0" w:color="auto"/>
                        <w:bottom w:val="none" w:sz="0" w:space="0" w:color="auto"/>
                        <w:right w:val="none" w:sz="0" w:space="0" w:color="auto"/>
                      </w:divBdr>
                    </w:div>
                  </w:divsChild>
                </w:div>
                <w:div w:id="1311137019">
                  <w:marLeft w:val="0"/>
                  <w:marRight w:val="0"/>
                  <w:marTop w:val="0"/>
                  <w:marBottom w:val="0"/>
                  <w:divBdr>
                    <w:top w:val="none" w:sz="0" w:space="0" w:color="auto"/>
                    <w:left w:val="none" w:sz="0" w:space="0" w:color="auto"/>
                    <w:bottom w:val="none" w:sz="0" w:space="0" w:color="auto"/>
                    <w:right w:val="none" w:sz="0" w:space="0" w:color="auto"/>
                  </w:divBdr>
                  <w:divsChild>
                    <w:div w:id="2118870078">
                      <w:marLeft w:val="0"/>
                      <w:marRight w:val="0"/>
                      <w:marTop w:val="0"/>
                      <w:marBottom w:val="0"/>
                      <w:divBdr>
                        <w:top w:val="none" w:sz="0" w:space="0" w:color="auto"/>
                        <w:left w:val="none" w:sz="0" w:space="0" w:color="auto"/>
                        <w:bottom w:val="none" w:sz="0" w:space="0" w:color="auto"/>
                        <w:right w:val="none" w:sz="0" w:space="0" w:color="auto"/>
                      </w:divBdr>
                    </w:div>
                  </w:divsChild>
                </w:div>
                <w:div w:id="941573203">
                  <w:marLeft w:val="0"/>
                  <w:marRight w:val="0"/>
                  <w:marTop w:val="0"/>
                  <w:marBottom w:val="0"/>
                  <w:divBdr>
                    <w:top w:val="none" w:sz="0" w:space="0" w:color="auto"/>
                    <w:left w:val="none" w:sz="0" w:space="0" w:color="auto"/>
                    <w:bottom w:val="none" w:sz="0" w:space="0" w:color="auto"/>
                    <w:right w:val="none" w:sz="0" w:space="0" w:color="auto"/>
                  </w:divBdr>
                  <w:divsChild>
                    <w:div w:id="723991818">
                      <w:marLeft w:val="0"/>
                      <w:marRight w:val="0"/>
                      <w:marTop w:val="0"/>
                      <w:marBottom w:val="0"/>
                      <w:divBdr>
                        <w:top w:val="none" w:sz="0" w:space="0" w:color="auto"/>
                        <w:left w:val="none" w:sz="0" w:space="0" w:color="auto"/>
                        <w:bottom w:val="none" w:sz="0" w:space="0" w:color="auto"/>
                        <w:right w:val="none" w:sz="0" w:space="0" w:color="auto"/>
                      </w:divBdr>
                    </w:div>
                  </w:divsChild>
                </w:div>
                <w:div w:id="2007399655">
                  <w:marLeft w:val="0"/>
                  <w:marRight w:val="0"/>
                  <w:marTop w:val="0"/>
                  <w:marBottom w:val="0"/>
                  <w:divBdr>
                    <w:top w:val="none" w:sz="0" w:space="0" w:color="auto"/>
                    <w:left w:val="none" w:sz="0" w:space="0" w:color="auto"/>
                    <w:bottom w:val="none" w:sz="0" w:space="0" w:color="auto"/>
                    <w:right w:val="none" w:sz="0" w:space="0" w:color="auto"/>
                  </w:divBdr>
                  <w:divsChild>
                    <w:div w:id="1111123274">
                      <w:marLeft w:val="0"/>
                      <w:marRight w:val="0"/>
                      <w:marTop w:val="0"/>
                      <w:marBottom w:val="0"/>
                      <w:divBdr>
                        <w:top w:val="none" w:sz="0" w:space="0" w:color="auto"/>
                        <w:left w:val="none" w:sz="0" w:space="0" w:color="auto"/>
                        <w:bottom w:val="none" w:sz="0" w:space="0" w:color="auto"/>
                        <w:right w:val="none" w:sz="0" w:space="0" w:color="auto"/>
                      </w:divBdr>
                    </w:div>
                  </w:divsChild>
                </w:div>
                <w:div w:id="564296129">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
                  </w:divsChild>
                </w:div>
                <w:div w:id="69038677">
                  <w:marLeft w:val="0"/>
                  <w:marRight w:val="0"/>
                  <w:marTop w:val="0"/>
                  <w:marBottom w:val="0"/>
                  <w:divBdr>
                    <w:top w:val="none" w:sz="0" w:space="0" w:color="auto"/>
                    <w:left w:val="none" w:sz="0" w:space="0" w:color="auto"/>
                    <w:bottom w:val="none" w:sz="0" w:space="0" w:color="auto"/>
                    <w:right w:val="none" w:sz="0" w:space="0" w:color="auto"/>
                  </w:divBdr>
                  <w:divsChild>
                    <w:div w:id="4525170">
                      <w:marLeft w:val="0"/>
                      <w:marRight w:val="0"/>
                      <w:marTop w:val="0"/>
                      <w:marBottom w:val="0"/>
                      <w:divBdr>
                        <w:top w:val="none" w:sz="0" w:space="0" w:color="auto"/>
                        <w:left w:val="none" w:sz="0" w:space="0" w:color="auto"/>
                        <w:bottom w:val="none" w:sz="0" w:space="0" w:color="auto"/>
                        <w:right w:val="none" w:sz="0" w:space="0" w:color="auto"/>
                      </w:divBdr>
                    </w:div>
                  </w:divsChild>
                </w:div>
                <w:div w:id="1547176885">
                  <w:marLeft w:val="0"/>
                  <w:marRight w:val="0"/>
                  <w:marTop w:val="0"/>
                  <w:marBottom w:val="0"/>
                  <w:divBdr>
                    <w:top w:val="none" w:sz="0" w:space="0" w:color="auto"/>
                    <w:left w:val="none" w:sz="0" w:space="0" w:color="auto"/>
                    <w:bottom w:val="none" w:sz="0" w:space="0" w:color="auto"/>
                    <w:right w:val="none" w:sz="0" w:space="0" w:color="auto"/>
                  </w:divBdr>
                  <w:divsChild>
                    <w:div w:id="1420447829">
                      <w:marLeft w:val="0"/>
                      <w:marRight w:val="0"/>
                      <w:marTop w:val="0"/>
                      <w:marBottom w:val="0"/>
                      <w:divBdr>
                        <w:top w:val="none" w:sz="0" w:space="0" w:color="auto"/>
                        <w:left w:val="none" w:sz="0" w:space="0" w:color="auto"/>
                        <w:bottom w:val="none" w:sz="0" w:space="0" w:color="auto"/>
                        <w:right w:val="none" w:sz="0" w:space="0" w:color="auto"/>
                      </w:divBdr>
                    </w:div>
                  </w:divsChild>
                </w:div>
                <w:div w:id="1616908521">
                  <w:marLeft w:val="0"/>
                  <w:marRight w:val="0"/>
                  <w:marTop w:val="0"/>
                  <w:marBottom w:val="0"/>
                  <w:divBdr>
                    <w:top w:val="none" w:sz="0" w:space="0" w:color="auto"/>
                    <w:left w:val="none" w:sz="0" w:space="0" w:color="auto"/>
                    <w:bottom w:val="none" w:sz="0" w:space="0" w:color="auto"/>
                    <w:right w:val="none" w:sz="0" w:space="0" w:color="auto"/>
                  </w:divBdr>
                  <w:divsChild>
                    <w:div w:id="530924144">
                      <w:marLeft w:val="0"/>
                      <w:marRight w:val="0"/>
                      <w:marTop w:val="0"/>
                      <w:marBottom w:val="0"/>
                      <w:divBdr>
                        <w:top w:val="none" w:sz="0" w:space="0" w:color="auto"/>
                        <w:left w:val="none" w:sz="0" w:space="0" w:color="auto"/>
                        <w:bottom w:val="none" w:sz="0" w:space="0" w:color="auto"/>
                        <w:right w:val="none" w:sz="0" w:space="0" w:color="auto"/>
                      </w:divBdr>
                    </w:div>
                  </w:divsChild>
                </w:div>
                <w:div w:id="1565484685">
                  <w:marLeft w:val="0"/>
                  <w:marRight w:val="0"/>
                  <w:marTop w:val="0"/>
                  <w:marBottom w:val="0"/>
                  <w:divBdr>
                    <w:top w:val="none" w:sz="0" w:space="0" w:color="auto"/>
                    <w:left w:val="none" w:sz="0" w:space="0" w:color="auto"/>
                    <w:bottom w:val="none" w:sz="0" w:space="0" w:color="auto"/>
                    <w:right w:val="none" w:sz="0" w:space="0" w:color="auto"/>
                  </w:divBdr>
                  <w:divsChild>
                    <w:div w:id="1049768088">
                      <w:marLeft w:val="0"/>
                      <w:marRight w:val="0"/>
                      <w:marTop w:val="0"/>
                      <w:marBottom w:val="0"/>
                      <w:divBdr>
                        <w:top w:val="none" w:sz="0" w:space="0" w:color="auto"/>
                        <w:left w:val="none" w:sz="0" w:space="0" w:color="auto"/>
                        <w:bottom w:val="none" w:sz="0" w:space="0" w:color="auto"/>
                        <w:right w:val="none" w:sz="0" w:space="0" w:color="auto"/>
                      </w:divBdr>
                    </w:div>
                  </w:divsChild>
                </w:div>
                <w:div w:id="1575237584">
                  <w:marLeft w:val="0"/>
                  <w:marRight w:val="0"/>
                  <w:marTop w:val="0"/>
                  <w:marBottom w:val="0"/>
                  <w:divBdr>
                    <w:top w:val="none" w:sz="0" w:space="0" w:color="auto"/>
                    <w:left w:val="none" w:sz="0" w:space="0" w:color="auto"/>
                    <w:bottom w:val="none" w:sz="0" w:space="0" w:color="auto"/>
                    <w:right w:val="none" w:sz="0" w:space="0" w:color="auto"/>
                  </w:divBdr>
                  <w:divsChild>
                    <w:div w:id="16350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6054">
      <w:bodyDiv w:val="1"/>
      <w:marLeft w:val="0"/>
      <w:marRight w:val="0"/>
      <w:marTop w:val="0"/>
      <w:marBottom w:val="0"/>
      <w:divBdr>
        <w:top w:val="none" w:sz="0" w:space="0" w:color="auto"/>
        <w:left w:val="none" w:sz="0" w:space="0" w:color="auto"/>
        <w:bottom w:val="none" w:sz="0" w:space="0" w:color="auto"/>
        <w:right w:val="none" w:sz="0" w:space="0" w:color="auto"/>
      </w:divBdr>
      <w:divsChild>
        <w:div w:id="29384176">
          <w:marLeft w:val="0"/>
          <w:marRight w:val="0"/>
          <w:marTop w:val="0"/>
          <w:marBottom w:val="0"/>
          <w:divBdr>
            <w:top w:val="none" w:sz="0" w:space="0" w:color="auto"/>
            <w:left w:val="none" w:sz="0" w:space="0" w:color="auto"/>
            <w:bottom w:val="none" w:sz="0" w:space="0" w:color="auto"/>
            <w:right w:val="none" w:sz="0" w:space="0" w:color="auto"/>
          </w:divBdr>
          <w:divsChild>
            <w:div w:id="1314528305">
              <w:marLeft w:val="0"/>
              <w:marRight w:val="0"/>
              <w:marTop w:val="0"/>
              <w:marBottom w:val="0"/>
              <w:divBdr>
                <w:top w:val="none" w:sz="0" w:space="0" w:color="auto"/>
                <w:left w:val="none" w:sz="0" w:space="0" w:color="auto"/>
                <w:bottom w:val="none" w:sz="0" w:space="0" w:color="auto"/>
                <w:right w:val="none" w:sz="0" w:space="0" w:color="auto"/>
              </w:divBdr>
              <w:divsChild>
                <w:div w:id="382096510">
                  <w:marLeft w:val="0"/>
                  <w:marRight w:val="0"/>
                  <w:marTop w:val="0"/>
                  <w:marBottom w:val="0"/>
                  <w:divBdr>
                    <w:top w:val="none" w:sz="0" w:space="0" w:color="auto"/>
                    <w:left w:val="none" w:sz="0" w:space="0" w:color="auto"/>
                    <w:bottom w:val="none" w:sz="0" w:space="0" w:color="auto"/>
                    <w:right w:val="none" w:sz="0" w:space="0" w:color="auto"/>
                  </w:divBdr>
                  <w:divsChild>
                    <w:div w:id="496115885">
                      <w:marLeft w:val="0"/>
                      <w:marRight w:val="0"/>
                      <w:marTop w:val="0"/>
                      <w:marBottom w:val="0"/>
                      <w:divBdr>
                        <w:top w:val="none" w:sz="0" w:space="0" w:color="auto"/>
                        <w:left w:val="none" w:sz="0" w:space="0" w:color="auto"/>
                        <w:bottom w:val="none" w:sz="0" w:space="0" w:color="auto"/>
                        <w:right w:val="none" w:sz="0" w:space="0" w:color="auto"/>
                      </w:divBdr>
                    </w:div>
                  </w:divsChild>
                </w:div>
                <w:div w:id="773473627">
                  <w:marLeft w:val="0"/>
                  <w:marRight w:val="0"/>
                  <w:marTop w:val="0"/>
                  <w:marBottom w:val="0"/>
                  <w:divBdr>
                    <w:top w:val="none" w:sz="0" w:space="0" w:color="auto"/>
                    <w:left w:val="none" w:sz="0" w:space="0" w:color="auto"/>
                    <w:bottom w:val="none" w:sz="0" w:space="0" w:color="auto"/>
                    <w:right w:val="none" w:sz="0" w:space="0" w:color="auto"/>
                  </w:divBdr>
                  <w:divsChild>
                    <w:div w:id="2090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1713">
      <w:bodyDiv w:val="1"/>
      <w:marLeft w:val="0"/>
      <w:marRight w:val="0"/>
      <w:marTop w:val="0"/>
      <w:marBottom w:val="0"/>
      <w:divBdr>
        <w:top w:val="none" w:sz="0" w:space="0" w:color="auto"/>
        <w:left w:val="none" w:sz="0" w:space="0" w:color="auto"/>
        <w:bottom w:val="none" w:sz="0" w:space="0" w:color="auto"/>
        <w:right w:val="none" w:sz="0" w:space="0" w:color="auto"/>
      </w:divBdr>
      <w:divsChild>
        <w:div w:id="659694787">
          <w:marLeft w:val="0"/>
          <w:marRight w:val="0"/>
          <w:marTop w:val="0"/>
          <w:marBottom w:val="0"/>
          <w:divBdr>
            <w:top w:val="none" w:sz="0" w:space="0" w:color="auto"/>
            <w:left w:val="none" w:sz="0" w:space="0" w:color="auto"/>
            <w:bottom w:val="none" w:sz="0" w:space="0" w:color="auto"/>
            <w:right w:val="none" w:sz="0" w:space="0" w:color="auto"/>
          </w:divBdr>
          <w:divsChild>
            <w:div w:id="1660117654">
              <w:marLeft w:val="0"/>
              <w:marRight w:val="0"/>
              <w:marTop w:val="0"/>
              <w:marBottom w:val="0"/>
              <w:divBdr>
                <w:top w:val="none" w:sz="0" w:space="0" w:color="auto"/>
                <w:left w:val="none" w:sz="0" w:space="0" w:color="auto"/>
                <w:bottom w:val="none" w:sz="0" w:space="0" w:color="auto"/>
                <w:right w:val="none" w:sz="0" w:space="0" w:color="auto"/>
              </w:divBdr>
              <w:divsChild>
                <w:div w:id="765808364">
                  <w:marLeft w:val="0"/>
                  <w:marRight w:val="0"/>
                  <w:marTop w:val="0"/>
                  <w:marBottom w:val="0"/>
                  <w:divBdr>
                    <w:top w:val="none" w:sz="0" w:space="0" w:color="auto"/>
                    <w:left w:val="none" w:sz="0" w:space="0" w:color="auto"/>
                    <w:bottom w:val="none" w:sz="0" w:space="0" w:color="auto"/>
                    <w:right w:val="none" w:sz="0" w:space="0" w:color="auto"/>
                  </w:divBdr>
                  <w:divsChild>
                    <w:div w:id="1511069532">
                      <w:marLeft w:val="0"/>
                      <w:marRight w:val="0"/>
                      <w:marTop w:val="0"/>
                      <w:marBottom w:val="0"/>
                      <w:divBdr>
                        <w:top w:val="none" w:sz="0" w:space="0" w:color="auto"/>
                        <w:left w:val="none" w:sz="0" w:space="0" w:color="auto"/>
                        <w:bottom w:val="none" w:sz="0" w:space="0" w:color="auto"/>
                        <w:right w:val="none" w:sz="0" w:space="0" w:color="auto"/>
                      </w:divBdr>
                    </w:div>
                  </w:divsChild>
                </w:div>
                <w:div w:id="504443360">
                  <w:marLeft w:val="0"/>
                  <w:marRight w:val="0"/>
                  <w:marTop w:val="0"/>
                  <w:marBottom w:val="0"/>
                  <w:divBdr>
                    <w:top w:val="none" w:sz="0" w:space="0" w:color="auto"/>
                    <w:left w:val="none" w:sz="0" w:space="0" w:color="auto"/>
                    <w:bottom w:val="none" w:sz="0" w:space="0" w:color="auto"/>
                    <w:right w:val="none" w:sz="0" w:space="0" w:color="auto"/>
                  </w:divBdr>
                  <w:divsChild>
                    <w:div w:id="1208487664">
                      <w:marLeft w:val="0"/>
                      <w:marRight w:val="0"/>
                      <w:marTop w:val="0"/>
                      <w:marBottom w:val="0"/>
                      <w:divBdr>
                        <w:top w:val="none" w:sz="0" w:space="0" w:color="auto"/>
                        <w:left w:val="none" w:sz="0" w:space="0" w:color="auto"/>
                        <w:bottom w:val="none" w:sz="0" w:space="0" w:color="auto"/>
                        <w:right w:val="none" w:sz="0" w:space="0" w:color="auto"/>
                      </w:divBdr>
                    </w:div>
                  </w:divsChild>
                </w:div>
                <w:div w:id="407728020">
                  <w:marLeft w:val="0"/>
                  <w:marRight w:val="0"/>
                  <w:marTop w:val="0"/>
                  <w:marBottom w:val="0"/>
                  <w:divBdr>
                    <w:top w:val="none" w:sz="0" w:space="0" w:color="auto"/>
                    <w:left w:val="none" w:sz="0" w:space="0" w:color="auto"/>
                    <w:bottom w:val="none" w:sz="0" w:space="0" w:color="auto"/>
                    <w:right w:val="none" w:sz="0" w:space="0" w:color="auto"/>
                  </w:divBdr>
                  <w:divsChild>
                    <w:div w:id="22171407">
                      <w:marLeft w:val="0"/>
                      <w:marRight w:val="0"/>
                      <w:marTop w:val="0"/>
                      <w:marBottom w:val="0"/>
                      <w:divBdr>
                        <w:top w:val="none" w:sz="0" w:space="0" w:color="auto"/>
                        <w:left w:val="none" w:sz="0" w:space="0" w:color="auto"/>
                        <w:bottom w:val="none" w:sz="0" w:space="0" w:color="auto"/>
                        <w:right w:val="none" w:sz="0" w:space="0" w:color="auto"/>
                      </w:divBdr>
                    </w:div>
                  </w:divsChild>
                </w:div>
                <w:div w:id="222378305">
                  <w:marLeft w:val="0"/>
                  <w:marRight w:val="0"/>
                  <w:marTop w:val="0"/>
                  <w:marBottom w:val="0"/>
                  <w:divBdr>
                    <w:top w:val="none" w:sz="0" w:space="0" w:color="auto"/>
                    <w:left w:val="none" w:sz="0" w:space="0" w:color="auto"/>
                    <w:bottom w:val="none" w:sz="0" w:space="0" w:color="auto"/>
                    <w:right w:val="none" w:sz="0" w:space="0" w:color="auto"/>
                  </w:divBdr>
                  <w:divsChild>
                    <w:div w:id="914434091">
                      <w:marLeft w:val="0"/>
                      <w:marRight w:val="0"/>
                      <w:marTop w:val="0"/>
                      <w:marBottom w:val="0"/>
                      <w:divBdr>
                        <w:top w:val="none" w:sz="0" w:space="0" w:color="auto"/>
                        <w:left w:val="none" w:sz="0" w:space="0" w:color="auto"/>
                        <w:bottom w:val="none" w:sz="0" w:space="0" w:color="auto"/>
                        <w:right w:val="none" w:sz="0" w:space="0" w:color="auto"/>
                      </w:divBdr>
                    </w:div>
                  </w:divsChild>
                </w:div>
                <w:div w:id="361637808">
                  <w:marLeft w:val="0"/>
                  <w:marRight w:val="0"/>
                  <w:marTop w:val="0"/>
                  <w:marBottom w:val="0"/>
                  <w:divBdr>
                    <w:top w:val="none" w:sz="0" w:space="0" w:color="auto"/>
                    <w:left w:val="none" w:sz="0" w:space="0" w:color="auto"/>
                    <w:bottom w:val="none" w:sz="0" w:space="0" w:color="auto"/>
                    <w:right w:val="none" w:sz="0" w:space="0" w:color="auto"/>
                  </w:divBdr>
                  <w:divsChild>
                    <w:div w:id="2133283276">
                      <w:marLeft w:val="0"/>
                      <w:marRight w:val="0"/>
                      <w:marTop w:val="0"/>
                      <w:marBottom w:val="0"/>
                      <w:divBdr>
                        <w:top w:val="none" w:sz="0" w:space="0" w:color="auto"/>
                        <w:left w:val="none" w:sz="0" w:space="0" w:color="auto"/>
                        <w:bottom w:val="none" w:sz="0" w:space="0" w:color="auto"/>
                        <w:right w:val="none" w:sz="0" w:space="0" w:color="auto"/>
                      </w:divBdr>
                    </w:div>
                  </w:divsChild>
                </w:div>
                <w:div w:id="633563925">
                  <w:marLeft w:val="0"/>
                  <w:marRight w:val="0"/>
                  <w:marTop w:val="0"/>
                  <w:marBottom w:val="0"/>
                  <w:divBdr>
                    <w:top w:val="none" w:sz="0" w:space="0" w:color="auto"/>
                    <w:left w:val="none" w:sz="0" w:space="0" w:color="auto"/>
                    <w:bottom w:val="none" w:sz="0" w:space="0" w:color="auto"/>
                    <w:right w:val="none" w:sz="0" w:space="0" w:color="auto"/>
                  </w:divBdr>
                  <w:divsChild>
                    <w:div w:id="276566802">
                      <w:marLeft w:val="0"/>
                      <w:marRight w:val="0"/>
                      <w:marTop w:val="0"/>
                      <w:marBottom w:val="0"/>
                      <w:divBdr>
                        <w:top w:val="none" w:sz="0" w:space="0" w:color="auto"/>
                        <w:left w:val="none" w:sz="0" w:space="0" w:color="auto"/>
                        <w:bottom w:val="none" w:sz="0" w:space="0" w:color="auto"/>
                        <w:right w:val="none" w:sz="0" w:space="0" w:color="auto"/>
                      </w:divBdr>
                    </w:div>
                  </w:divsChild>
                </w:div>
                <w:div w:id="257834693">
                  <w:marLeft w:val="0"/>
                  <w:marRight w:val="0"/>
                  <w:marTop w:val="0"/>
                  <w:marBottom w:val="0"/>
                  <w:divBdr>
                    <w:top w:val="none" w:sz="0" w:space="0" w:color="auto"/>
                    <w:left w:val="none" w:sz="0" w:space="0" w:color="auto"/>
                    <w:bottom w:val="none" w:sz="0" w:space="0" w:color="auto"/>
                    <w:right w:val="none" w:sz="0" w:space="0" w:color="auto"/>
                  </w:divBdr>
                  <w:divsChild>
                    <w:div w:id="1028795999">
                      <w:marLeft w:val="0"/>
                      <w:marRight w:val="0"/>
                      <w:marTop w:val="0"/>
                      <w:marBottom w:val="0"/>
                      <w:divBdr>
                        <w:top w:val="none" w:sz="0" w:space="0" w:color="auto"/>
                        <w:left w:val="none" w:sz="0" w:space="0" w:color="auto"/>
                        <w:bottom w:val="none" w:sz="0" w:space="0" w:color="auto"/>
                        <w:right w:val="none" w:sz="0" w:space="0" w:color="auto"/>
                      </w:divBdr>
                    </w:div>
                  </w:divsChild>
                </w:div>
                <w:div w:id="690225205">
                  <w:marLeft w:val="0"/>
                  <w:marRight w:val="0"/>
                  <w:marTop w:val="0"/>
                  <w:marBottom w:val="0"/>
                  <w:divBdr>
                    <w:top w:val="none" w:sz="0" w:space="0" w:color="auto"/>
                    <w:left w:val="none" w:sz="0" w:space="0" w:color="auto"/>
                    <w:bottom w:val="none" w:sz="0" w:space="0" w:color="auto"/>
                    <w:right w:val="none" w:sz="0" w:space="0" w:color="auto"/>
                  </w:divBdr>
                  <w:divsChild>
                    <w:div w:id="572351596">
                      <w:marLeft w:val="0"/>
                      <w:marRight w:val="0"/>
                      <w:marTop w:val="0"/>
                      <w:marBottom w:val="0"/>
                      <w:divBdr>
                        <w:top w:val="none" w:sz="0" w:space="0" w:color="auto"/>
                        <w:left w:val="none" w:sz="0" w:space="0" w:color="auto"/>
                        <w:bottom w:val="none" w:sz="0" w:space="0" w:color="auto"/>
                        <w:right w:val="none" w:sz="0" w:space="0" w:color="auto"/>
                      </w:divBdr>
                    </w:div>
                  </w:divsChild>
                </w:div>
                <w:div w:id="1120761205">
                  <w:marLeft w:val="0"/>
                  <w:marRight w:val="0"/>
                  <w:marTop w:val="0"/>
                  <w:marBottom w:val="0"/>
                  <w:divBdr>
                    <w:top w:val="none" w:sz="0" w:space="0" w:color="auto"/>
                    <w:left w:val="none" w:sz="0" w:space="0" w:color="auto"/>
                    <w:bottom w:val="none" w:sz="0" w:space="0" w:color="auto"/>
                    <w:right w:val="none" w:sz="0" w:space="0" w:color="auto"/>
                  </w:divBdr>
                  <w:divsChild>
                    <w:div w:id="1857428974">
                      <w:marLeft w:val="0"/>
                      <w:marRight w:val="0"/>
                      <w:marTop w:val="0"/>
                      <w:marBottom w:val="0"/>
                      <w:divBdr>
                        <w:top w:val="none" w:sz="0" w:space="0" w:color="auto"/>
                        <w:left w:val="none" w:sz="0" w:space="0" w:color="auto"/>
                        <w:bottom w:val="none" w:sz="0" w:space="0" w:color="auto"/>
                        <w:right w:val="none" w:sz="0" w:space="0" w:color="auto"/>
                      </w:divBdr>
                    </w:div>
                  </w:divsChild>
                </w:div>
                <w:div w:id="665086555">
                  <w:marLeft w:val="0"/>
                  <w:marRight w:val="0"/>
                  <w:marTop w:val="0"/>
                  <w:marBottom w:val="0"/>
                  <w:divBdr>
                    <w:top w:val="none" w:sz="0" w:space="0" w:color="auto"/>
                    <w:left w:val="none" w:sz="0" w:space="0" w:color="auto"/>
                    <w:bottom w:val="none" w:sz="0" w:space="0" w:color="auto"/>
                    <w:right w:val="none" w:sz="0" w:space="0" w:color="auto"/>
                  </w:divBdr>
                  <w:divsChild>
                    <w:div w:id="677735105">
                      <w:marLeft w:val="0"/>
                      <w:marRight w:val="0"/>
                      <w:marTop w:val="0"/>
                      <w:marBottom w:val="0"/>
                      <w:divBdr>
                        <w:top w:val="none" w:sz="0" w:space="0" w:color="auto"/>
                        <w:left w:val="none" w:sz="0" w:space="0" w:color="auto"/>
                        <w:bottom w:val="none" w:sz="0" w:space="0" w:color="auto"/>
                        <w:right w:val="none" w:sz="0" w:space="0" w:color="auto"/>
                      </w:divBdr>
                    </w:div>
                  </w:divsChild>
                </w:div>
                <w:div w:id="2144275551">
                  <w:marLeft w:val="0"/>
                  <w:marRight w:val="0"/>
                  <w:marTop w:val="0"/>
                  <w:marBottom w:val="0"/>
                  <w:divBdr>
                    <w:top w:val="none" w:sz="0" w:space="0" w:color="auto"/>
                    <w:left w:val="none" w:sz="0" w:space="0" w:color="auto"/>
                    <w:bottom w:val="none" w:sz="0" w:space="0" w:color="auto"/>
                    <w:right w:val="none" w:sz="0" w:space="0" w:color="auto"/>
                  </w:divBdr>
                  <w:divsChild>
                    <w:div w:id="1249194758">
                      <w:marLeft w:val="0"/>
                      <w:marRight w:val="0"/>
                      <w:marTop w:val="0"/>
                      <w:marBottom w:val="0"/>
                      <w:divBdr>
                        <w:top w:val="none" w:sz="0" w:space="0" w:color="auto"/>
                        <w:left w:val="none" w:sz="0" w:space="0" w:color="auto"/>
                        <w:bottom w:val="none" w:sz="0" w:space="0" w:color="auto"/>
                        <w:right w:val="none" w:sz="0" w:space="0" w:color="auto"/>
                      </w:divBdr>
                    </w:div>
                  </w:divsChild>
                </w:div>
                <w:div w:id="198472778">
                  <w:marLeft w:val="0"/>
                  <w:marRight w:val="0"/>
                  <w:marTop w:val="0"/>
                  <w:marBottom w:val="0"/>
                  <w:divBdr>
                    <w:top w:val="none" w:sz="0" w:space="0" w:color="auto"/>
                    <w:left w:val="none" w:sz="0" w:space="0" w:color="auto"/>
                    <w:bottom w:val="none" w:sz="0" w:space="0" w:color="auto"/>
                    <w:right w:val="none" w:sz="0" w:space="0" w:color="auto"/>
                  </w:divBdr>
                  <w:divsChild>
                    <w:div w:id="668170062">
                      <w:marLeft w:val="0"/>
                      <w:marRight w:val="0"/>
                      <w:marTop w:val="0"/>
                      <w:marBottom w:val="0"/>
                      <w:divBdr>
                        <w:top w:val="none" w:sz="0" w:space="0" w:color="auto"/>
                        <w:left w:val="none" w:sz="0" w:space="0" w:color="auto"/>
                        <w:bottom w:val="none" w:sz="0" w:space="0" w:color="auto"/>
                        <w:right w:val="none" w:sz="0" w:space="0" w:color="auto"/>
                      </w:divBdr>
                    </w:div>
                  </w:divsChild>
                </w:div>
                <w:div w:id="1143891936">
                  <w:marLeft w:val="0"/>
                  <w:marRight w:val="0"/>
                  <w:marTop w:val="0"/>
                  <w:marBottom w:val="0"/>
                  <w:divBdr>
                    <w:top w:val="none" w:sz="0" w:space="0" w:color="auto"/>
                    <w:left w:val="none" w:sz="0" w:space="0" w:color="auto"/>
                    <w:bottom w:val="none" w:sz="0" w:space="0" w:color="auto"/>
                    <w:right w:val="none" w:sz="0" w:space="0" w:color="auto"/>
                  </w:divBdr>
                  <w:divsChild>
                    <w:div w:id="1986624249">
                      <w:marLeft w:val="0"/>
                      <w:marRight w:val="0"/>
                      <w:marTop w:val="0"/>
                      <w:marBottom w:val="0"/>
                      <w:divBdr>
                        <w:top w:val="none" w:sz="0" w:space="0" w:color="auto"/>
                        <w:left w:val="none" w:sz="0" w:space="0" w:color="auto"/>
                        <w:bottom w:val="none" w:sz="0" w:space="0" w:color="auto"/>
                        <w:right w:val="none" w:sz="0" w:space="0" w:color="auto"/>
                      </w:divBdr>
                    </w:div>
                  </w:divsChild>
                </w:div>
                <w:div w:id="1774786215">
                  <w:marLeft w:val="0"/>
                  <w:marRight w:val="0"/>
                  <w:marTop w:val="0"/>
                  <w:marBottom w:val="0"/>
                  <w:divBdr>
                    <w:top w:val="none" w:sz="0" w:space="0" w:color="auto"/>
                    <w:left w:val="none" w:sz="0" w:space="0" w:color="auto"/>
                    <w:bottom w:val="none" w:sz="0" w:space="0" w:color="auto"/>
                    <w:right w:val="none" w:sz="0" w:space="0" w:color="auto"/>
                  </w:divBdr>
                  <w:divsChild>
                    <w:div w:id="565804344">
                      <w:marLeft w:val="0"/>
                      <w:marRight w:val="0"/>
                      <w:marTop w:val="0"/>
                      <w:marBottom w:val="0"/>
                      <w:divBdr>
                        <w:top w:val="none" w:sz="0" w:space="0" w:color="auto"/>
                        <w:left w:val="none" w:sz="0" w:space="0" w:color="auto"/>
                        <w:bottom w:val="none" w:sz="0" w:space="0" w:color="auto"/>
                        <w:right w:val="none" w:sz="0" w:space="0" w:color="auto"/>
                      </w:divBdr>
                    </w:div>
                  </w:divsChild>
                </w:div>
                <w:div w:id="2002661309">
                  <w:marLeft w:val="0"/>
                  <w:marRight w:val="0"/>
                  <w:marTop w:val="0"/>
                  <w:marBottom w:val="0"/>
                  <w:divBdr>
                    <w:top w:val="none" w:sz="0" w:space="0" w:color="auto"/>
                    <w:left w:val="none" w:sz="0" w:space="0" w:color="auto"/>
                    <w:bottom w:val="none" w:sz="0" w:space="0" w:color="auto"/>
                    <w:right w:val="none" w:sz="0" w:space="0" w:color="auto"/>
                  </w:divBdr>
                  <w:divsChild>
                    <w:div w:id="231544169">
                      <w:marLeft w:val="0"/>
                      <w:marRight w:val="0"/>
                      <w:marTop w:val="0"/>
                      <w:marBottom w:val="0"/>
                      <w:divBdr>
                        <w:top w:val="none" w:sz="0" w:space="0" w:color="auto"/>
                        <w:left w:val="none" w:sz="0" w:space="0" w:color="auto"/>
                        <w:bottom w:val="none" w:sz="0" w:space="0" w:color="auto"/>
                        <w:right w:val="none" w:sz="0" w:space="0" w:color="auto"/>
                      </w:divBdr>
                    </w:div>
                  </w:divsChild>
                </w:div>
                <w:div w:id="362023089">
                  <w:marLeft w:val="0"/>
                  <w:marRight w:val="0"/>
                  <w:marTop w:val="0"/>
                  <w:marBottom w:val="0"/>
                  <w:divBdr>
                    <w:top w:val="none" w:sz="0" w:space="0" w:color="auto"/>
                    <w:left w:val="none" w:sz="0" w:space="0" w:color="auto"/>
                    <w:bottom w:val="none" w:sz="0" w:space="0" w:color="auto"/>
                    <w:right w:val="none" w:sz="0" w:space="0" w:color="auto"/>
                  </w:divBdr>
                  <w:divsChild>
                    <w:div w:id="2069381819">
                      <w:marLeft w:val="0"/>
                      <w:marRight w:val="0"/>
                      <w:marTop w:val="0"/>
                      <w:marBottom w:val="0"/>
                      <w:divBdr>
                        <w:top w:val="none" w:sz="0" w:space="0" w:color="auto"/>
                        <w:left w:val="none" w:sz="0" w:space="0" w:color="auto"/>
                        <w:bottom w:val="none" w:sz="0" w:space="0" w:color="auto"/>
                        <w:right w:val="none" w:sz="0" w:space="0" w:color="auto"/>
                      </w:divBdr>
                    </w:div>
                  </w:divsChild>
                </w:div>
                <w:div w:id="533464168">
                  <w:marLeft w:val="0"/>
                  <w:marRight w:val="0"/>
                  <w:marTop w:val="0"/>
                  <w:marBottom w:val="0"/>
                  <w:divBdr>
                    <w:top w:val="none" w:sz="0" w:space="0" w:color="auto"/>
                    <w:left w:val="none" w:sz="0" w:space="0" w:color="auto"/>
                    <w:bottom w:val="none" w:sz="0" w:space="0" w:color="auto"/>
                    <w:right w:val="none" w:sz="0" w:space="0" w:color="auto"/>
                  </w:divBdr>
                  <w:divsChild>
                    <w:div w:id="1983385722">
                      <w:marLeft w:val="0"/>
                      <w:marRight w:val="0"/>
                      <w:marTop w:val="0"/>
                      <w:marBottom w:val="0"/>
                      <w:divBdr>
                        <w:top w:val="none" w:sz="0" w:space="0" w:color="auto"/>
                        <w:left w:val="none" w:sz="0" w:space="0" w:color="auto"/>
                        <w:bottom w:val="none" w:sz="0" w:space="0" w:color="auto"/>
                        <w:right w:val="none" w:sz="0" w:space="0" w:color="auto"/>
                      </w:divBdr>
                    </w:div>
                  </w:divsChild>
                </w:div>
                <w:div w:id="562374027">
                  <w:marLeft w:val="0"/>
                  <w:marRight w:val="0"/>
                  <w:marTop w:val="0"/>
                  <w:marBottom w:val="0"/>
                  <w:divBdr>
                    <w:top w:val="none" w:sz="0" w:space="0" w:color="auto"/>
                    <w:left w:val="none" w:sz="0" w:space="0" w:color="auto"/>
                    <w:bottom w:val="none" w:sz="0" w:space="0" w:color="auto"/>
                    <w:right w:val="none" w:sz="0" w:space="0" w:color="auto"/>
                  </w:divBdr>
                  <w:divsChild>
                    <w:div w:id="402028833">
                      <w:marLeft w:val="0"/>
                      <w:marRight w:val="0"/>
                      <w:marTop w:val="0"/>
                      <w:marBottom w:val="0"/>
                      <w:divBdr>
                        <w:top w:val="none" w:sz="0" w:space="0" w:color="auto"/>
                        <w:left w:val="none" w:sz="0" w:space="0" w:color="auto"/>
                        <w:bottom w:val="none" w:sz="0" w:space="0" w:color="auto"/>
                        <w:right w:val="none" w:sz="0" w:space="0" w:color="auto"/>
                      </w:divBdr>
                    </w:div>
                  </w:divsChild>
                </w:div>
                <w:div w:id="1298604884">
                  <w:marLeft w:val="0"/>
                  <w:marRight w:val="0"/>
                  <w:marTop w:val="0"/>
                  <w:marBottom w:val="0"/>
                  <w:divBdr>
                    <w:top w:val="none" w:sz="0" w:space="0" w:color="auto"/>
                    <w:left w:val="none" w:sz="0" w:space="0" w:color="auto"/>
                    <w:bottom w:val="none" w:sz="0" w:space="0" w:color="auto"/>
                    <w:right w:val="none" w:sz="0" w:space="0" w:color="auto"/>
                  </w:divBdr>
                  <w:divsChild>
                    <w:div w:id="1564565182">
                      <w:marLeft w:val="0"/>
                      <w:marRight w:val="0"/>
                      <w:marTop w:val="0"/>
                      <w:marBottom w:val="0"/>
                      <w:divBdr>
                        <w:top w:val="none" w:sz="0" w:space="0" w:color="auto"/>
                        <w:left w:val="none" w:sz="0" w:space="0" w:color="auto"/>
                        <w:bottom w:val="none" w:sz="0" w:space="0" w:color="auto"/>
                        <w:right w:val="none" w:sz="0" w:space="0" w:color="auto"/>
                      </w:divBdr>
                    </w:div>
                  </w:divsChild>
                </w:div>
                <w:div w:id="1113478238">
                  <w:marLeft w:val="0"/>
                  <w:marRight w:val="0"/>
                  <w:marTop w:val="0"/>
                  <w:marBottom w:val="0"/>
                  <w:divBdr>
                    <w:top w:val="none" w:sz="0" w:space="0" w:color="auto"/>
                    <w:left w:val="none" w:sz="0" w:space="0" w:color="auto"/>
                    <w:bottom w:val="none" w:sz="0" w:space="0" w:color="auto"/>
                    <w:right w:val="none" w:sz="0" w:space="0" w:color="auto"/>
                  </w:divBdr>
                  <w:divsChild>
                    <w:div w:id="1322927257">
                      <w:marLeft w:val="0"/>
                      <w:marRight w:val="0"/>
                      <w:marTop w:val="0"/>
                      <w:marBottom w:val="0"/>
                      <w:divBdr>
                        <w:top w:val="none" w:sz="0" w:space="0" w:color="auto"/>
                        <w:left w:val="none" w:sz="0" w:space="0" w:color="auto"/>
                        <w:bottom w:val="none" w:sz="0" w:space="0" w:color="auto"/>
                        <w:right w:val="none" w:sz="0" w:space="0" w:color="auto"/>
                      </w:divBdr>
                    </w:div>
                  </w:divsChild>
                </w:div>
                <w:div w:id="5834156">
                  <w:marLeft w:val="0"/>
                  <w:marRight w:val="0"/>
                  <w:marTop w:val="0"/>
                  <w:marBottom w:val="0"/>
                  <w:divBdr>
                    <w:top w:val="none" w:sz="0" w:space="0" w:color="auto"/>
                    <w:left w:val="none" w:sz="0" w:space="0" w:color="auto"/>
                    <w:bottom w:val="none" w:sz="0" w:space="0" w:color="auto"/>
                    <w:right w:val="none" w:sz="0" w:space="0" w:color="auto"/>
                  </w:divBdr>
                  <w:divsChild>
                    <w:div w:id="811824813">
                      <w:marLeft w:val="0"/>
                      <w:marRight w:val="0"/>
                      <w:marTop w:val="0"/>
                      <w:marBottom w:val="0"/>
                      <w:divBdr>
                        <w:top w:val="none" w:sz="0" w:space="0" w:color="auto"/>
                        <w:left w:val="none" w:sz="0" w:space="0" w:color="auto"/>
                        <w:bottom w:val="none" w:sz="0" w:space="0" w:color="auto"/>
                        <w:right w:val="none" w:sz="0" w:space="0" w:color="auto"/>
                      </w:divBdr>
                    </w:div>
                  </w:divsChild>
                </w:div>
                <w:div w:id="47147758">
                  <w:marLeft w:val="0"/>
                  <w:marRight w:val="0"/>
                  <w:marTop w:val="0"/>
                  <w:marBottom w:val="0"/>
                  <w:divBdr>
                    <w:top w:val="none" w:sz="0" w:space="0" w:color="auto"/>
                    <w:left w:val="none" w:sz="0" w:space="0" w:color="auto"/>
                    <w:bottom w:val="none" w:sz="0" w:space="0" w:color="auto"/>
                    <w:right w:val="none" w:sz="0" w:space="0" w:color="auto"/>
                  </w:divBdr>
                  <w:divsChild>
                    <w:div w:id="436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eeagrants@cpva.lt"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ms.cpva.lt/log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10</BeneficiaryState>
    <DocumentCategory xmlns="e14ef0e2-0d44-4b36-b550-b52c2d58b12f">67</DocumentCategory>
    <DPP xmlns="e14ef0e2-0d44-4b36-b550-b52c2d58b12f">43;#Directorate of Cultural Heritage (RA)</DPP>
    <ContentCategory xmlns="e14ef0e2-0d44-4b36-b550-b52c2d58b12f">358</ContentCategory>
    <ProgrammeArea xmlns="e14ef0e2-0d44-4b36-b550-b52c2d58b12f">
      <Value>52</Value>
    </ProgrammeArea>
    <RootCategory xmlns="e14ef0e2-0d44-4b36-b550-b52c2d58b12f">8</RootCategory>
    <KeywordMoU xmlns="e14ef0e2-0d44-4b36-b550-b52c2d58b12f">No keyword</KeywordMoU>
    <ProgrammeCode xmlns="e14ef0e2-0d44-4b36-b550-b52c2d58b12f">124</ProgrammeCode>
    <ProgrammeCodes xmlns="e14ef0e2-0d44-4b36-b550-b52c2d58b12f">124;#LT-CULTURE</ProgrammeCodes>
    <Keyword_x0020_concept_x0020_note xmlns="e14ef0e2-0d44-4b36-b550-b52c2d58b12f">No keyword</Keyword_x0020_concept_x0020_note>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87DC-2399-4563-9AB1-B1F4D78400AF}">
  <ds:schemaRefs>
    <ds:schemaRef ds:uri="http://schemas.microsoft.com/office/2006/metadata/properties"/>
    <ds:schemaRef ds:uri="http://schemas.microsoft.com/office/infopath/2007/PartnerControls"/>
    <ds:schemaRef ds:uri="e14ef0e2-0d44-4b36-b550-b52c2d58b12f"/>
  </ds:schemaRefs>
</ds:datastoreItem>
</file>

<file path=customXml/itemProps2.xml><?xml version="1.0" encoding="utf-8"?>
<ds:datastoreItem xmlns:ds="http://schemas.openxmlformats.org/officeDocument/2006/customXml" ds:itemID="{AB6900C0-D032-4C30-A33B-14B4328B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B0B58-C32D-4BA8-AC34-9E6A22BDD8DB}">
  <ds:schemaRefs>
    <ds:schemaRef ds:uri="http://schemas.microsoft.com/sharepoint/v3/contenttype/forms"/>
  </ds:schemaRefs>
</ds:datastoreItem>
</file>

<file path=customXml/itemProps4.xml><?xml version="1.0" encoding="utf-8"?>
<ds:datastoreItem xmlns:ds="http://schemas.openxmlformats.org/officeDocument/2006/customXml" ds:itemID="{DFF41BD2-D379-4C5D-965D-27A5CDF2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6087</Words>
  <Characters>3471</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Jurgita Pesliakaitė</cp:lastModifiedBy>
  <cp:revision>5</cp:revision>
  <dcterms:created xsi:type="dcterms:W3CDTF">2020-04-15T09:13:00Z</dcterms:created>
  <dcterms:modified xsi:type="dcterms:W3CDTF">2020-06-09T08:44:00Z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