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D027C" w14:textId="77777777" w:rsidR="001E342A" w:rsidRPr="00AC00A4" w:rsidRDefault="001E342A" w:rsidP="00A500A4">
      <w:pPr>
        <w:spacing w:after="0" w:line="240" w:lineRule="auto"/>
        <w:jc w:val="center"/>
        <w:rPr>
          <w:rFonts w:ascii="Times New Roman" w:hAnsi="Times New Roman"/>
          <w:b/>
        </w:rPr>
      </w:pPr>
    </w:p>
    <w:p w14:paraId="02353301" w14:textId="77777777" w:rsidR="00615F72" w:rsidRDefault="00615F72" w:rsidP="00D735C9">
      <w:pPr>
        <w:spacing w:after="0" w:line="240" w:lineRule="auto"/>
        <w:jc w:val="center"/>
        <w:rPr>
          <w:rFonts w:ascii="Times New Roman" w:hAnsi="Times New Roman"/>
          <w:b/>
        </w:rPr>
      </w:pPr>
      <w:r>
        <w:rPr>
          <w:rFonts w:ascii="Times New Roman" w:hAnsi="Times New Roman"/>
          <w:b/>
        </w:rPr>
        <w:t xml:space="preserve">NOTICE ON THE PLANNED </w:t>
      </w:r>
      <w:r w:rsidR="00D735C9">
        <w:rPr>
          <w:rFonts w:ascii="Times New Roman" w:hAnsi="Times New Roman"/>
          <w:b/>
        </w:rPr>
        <w:t xml:space="preserve">OPEN </w:t>
      </w:r>
      <w:r w:rsidR="00D735C9" w:rsidRPr="00D735C9">
        <w:rPr>
          <w:rFonts w:ascii="Times New Roman" w:hAnsi="Times New Roman"/>
          <w:b/>
        </w:rPr>
        <w:t xml:space="preserve">CALL </w:t>
      </w:r>
    </w:p>
    <w:p w14:paraId="4DF26CAD" w14:textId="77777777" w:rsidR="00D735C9" w:rsidRDefault="00D735C9" w:rsidP="00D735C9">
      <w:pPr>
        <w:spacing w:after="0" w:line="240" w:lineRule="auto"/>
        <w:jc w:val="center"/>
        <w:rPr>
          <w:rFonts w:ascii="Times New Roman" w:hAnsi="Times New Roman"/>
          <w:b/>
        </w:rPr>
      </w:pPr>
      <w:r w:rsidRPr="00D735C9">
        <w:rPr>
          <w:rFonts w:ascii="Times New Roman" w:hAnsi="Times New Roman"/>
          <w:b/>
        </w:rPr>
        <w:t xml:space="preserve">“SUPPORTING ACCESS TO CULTURE AND STRENGTHENING CULTURAL EDUCATION” UNDER THE EEA FINANCIAL MECHANISM </w:t>
      </w:r>
    </w:p>
    <w:p w14:paraId="68401558" w14:textId="77777777" w:rsidR="00197BE4" w:rsidRDefault="00D735C9" w:rsidP="00D735C9">
      <w:pPr>
        <w:spacing w:after="0" w:line="240" w:lineRule="auto"/>
        <w:jc w:val="center"/>
        <w:rPr>
          <w:rFonts w:ascii="Times New Roman" w:hAnsi="Times New Roman"/>
          <w:b/>
        </w:rPr>
      </w:pPr>
      <w:r w:rsidRPr="00D735C9">
        <w:rPr>
          <w:rFonts w:ascii="Times New Roman" w:hAnsi="Times New Roman"/>
          <w:b/>
        </w:rPr>
        <w:t>PROGRAMME “CULTURE” 2014-2021</w:t>
      </w:r>
    </w:p>
    <w:p w14:paraId="7D7FC268" w14:textId="77777777" w:rsidR="009B2D9A" w:rsidRPr="00AC00A4" w:rsidRDefault="009B2D9A" w:rsidP="009B2D9A">
      <w:pPr>
        <w:spacing w:after="0" w:line="240" w:lineRule="auto"/>
        <w:jc w:val="both"/>
        <w:rPr>
          <w:rFonts w:ascii="Times New Roman" w:hAnsi="Times New Roman"/>
          <w:b/>
        </w:rPr>
      </w:pPr>
    </w:p>
    <w:tbl>
      <w:tblPr>
        <w:tblW w:w="1034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411"/>
        <w:gridCol w:w="7932"/>
      </w:tblGrid>
      <w:tr w:rsidR="00EF6925" w:rsidRPr="00AC00A4" w14:paraId="12A3D963" w14:textId="77777777" w:rsidTr="00787B6B">
        <w:tc>
          <w:tcPr>
            <w:tcW w:w="2411" w:type="dxa"/>
            <w:shd w:val="clear" w:color="auto" w:fill="auto"/>
          </w:tcPr>
          <w:p w14:paraId="29521023" w14:textId="77777777" w:rsidR="00EF6925" w:rsidRPr="00AC00A4" w:rsidRDefault="00EF6925" w:rsidP="00A500A4">
            <w:pPr>
              <w:spacing w:after="0" w:line="240" w:lineRule="auto"/>
              <w:rPr>
                <w:rFonts w:ascii="Times New Roman" w:eastAsia="Times New Roman" w:hAnsi="Times New Roman"/>
                <w:b/>
              </w:rPr>
            </w:pPr>
            <w:r w:rsidRPr="00AC00A4">
              <w:rPr>
                <w:rFonts w:ascii="Times New Roman" w:eastAsia="Times New Roman" w:hAnsi="Times New Roman"/>
                <w:b/>
              </w:rPr>
              <w:t>Title of the call for project proposals</w:t>
            </w:r>
          </w:p>
        </w:tc>
        <w:tc>
          <w:tcPr>
            <w:tcW w:w="7932" w:type="dxa"/>
            <w:shd w:val="clear" w:color="auto" w:fill="auto"/>
          </w:tcPr>
          <w:p w14:paraId="4C41C809" w14:textId="77777777" w:rsidR="005C0312" w:rsidRPr="00AC00A4" w:rsidRDefault="00A46005" w:rsidP="00A500A4">
            <w:pPr>
              <w:spacing w:after="0" w:line="240" w:lineRule="auto"/>
              <w:jc w:val="both"/>
              <w:rPr>
                <w:rFonts w:ascii="Times New Roman" w:eastAsia="Times New Roman" w:hAnsi="Times New Roman"/>
                <w:bCs/>
              </w:rPr>
            </w:pPr>
            <w:r w:rsidRPr="00AC00A4">
              <w:rPr>
                <w:rFonts w:ascii="Times New Roman" w:eastAsiaTheme="minorHAnsi" w:hAnsi="Times New Roman"/>
                <w:lang w:val="en-GB"/>
              </w:rPr>
              <w:t xml:space="preserve">Open call “Supporting access to culture and strengthening cultural education” </w:t>
            </w:r>
            <w:r w:rsidR="009A73A5" w:rsidRPr="00AC00A4">
              <w:rPr>
                <w:rFonts w:ascii="Times New Roman" w:eastAsiaTheme="minorHAnsi" w:hAnsi="Times New Roman"/>
                <w:lang w:val="en-GB"/>
              </w:rPr>
              <w:t>of the European economic area (EEA) financial mechanism 2014-2021</w:t>
            </w:r>
          </w:p>
        </w:tc>
      </w:tr>
      <w:tr w:rsidR="00204F99" w:rsidRPr="00AC00A4" w14:paraId="52C72E7C" w14:textId="77777777" w:rsidTr="00787B6B">
        <w:tc>
          <w:tcPr>
            <w:tcW w:w="2411" w:type="dxa"/>
            <w:shd w:val="clear" w:color="auto" w:fill="auto"/>
          </w:tcPr>
          <w:p w14:paraId="32D775D2" w14:textId="77777777" w:rsidR="00204F99" w:rsidRPr="00AC00A4" w:rsidRDefault="00204F99" w:rsidP="00204F99">
            <w:pPr>
              <w:spacing w:after="0" w:line="240" w:lineRule="auto"/>
              <w:rPr>
                <w:rFonts w:ascii="Times New Roman" w:eastAsia="Times New Roman" w:hAnsi="Times New Roman"/>
                <w:b/>
              </w:rPr>
            </w:pPr>
            <w:r>
              <w:rPr>
                <w:rFonts w:ascii="Times New Roman" w:eastAsia="Times New Roman" w:hAnsi="Times New Roman"/>
                <w:b/>
              </w:rPr>
              <w:t>Call number</w:t>
            </w:r>
          </w:p>
        </w:tc>
        <w:tc>
          <w:tcPr>
            <w:tcW w:w="7932" w:type="dxa"/>
            <w:shd w:val="clear" w:color="auto" w:fill="auto"/>
          </w:tcPr>
          <w:p w14:paraId="0ECFBE60" w14:textId="77777777" w:rsidR="00204F99" w:rsidRPr="00AC00A4" w:rsidRDefault="00B91145" w:rsidP="00A500A4">
            <w:pPr>
              <w:spacing w:after="0" w:line="240" w:lineRule="auto"/>
              <w:jc w:val="both"/>
              <w:rPr>
                <w:rFonts w:ascii="Times New Roman" w:eastAsia="Times New Roman" w:hAnsi="Times New Roman"/>
                <w:bCs/>
              </w:rPr>
            </w:pPr>
            <w:r w:rsidRPr="00B91145">
              <w:rPr>
                <w:rFonts w:ascii="Times New Roman" w:eastAsia="Times New Roman" w:hAnsi="Times New Roman"/>
                <w:bCs/>
              </w:rPr>
              <w:t>LT04-1-KM-K01</w:t>
            </w:r>
          </w:p>
        </w:tc>
      </w:tr>
      <w:tr w:rsidR="041F715B" w:rsidRPr="00AC00A4" w14:paraId="31884032" w14:textId="77777777" w:rsidTr="00787B6B">
        <w:tc>
          <w:tcPr>
            <w:tcW w:w="2411" w:type="dxa"/>
            <w:shd w:val="clear" w:color="auto" w:fill="auto"/>
          </w:tcPr>
          <w:p w14:paraId="3E4F1B12" w14:textId="77777777" w:rsidR="041F715B" w:rsidRPr="00AC00A4" w:rsidRDefault="008F6736" w:rsidP="00A500A4">
            <w:pPr>
              <w:spacing w:after="0" w:line="240" w:lineRule="auto"/>
              <w:rPr>
                <w:rFonts w:ascii="Times New Roman" w:eastAsia="Times New Roman" w:hAnsi="Times New Roman"/>
                <w:b/>
              </w:rPr>
            </w:pPr>
            <w:r w:rsidRPr="00AC00A4">
              <w:rPr>
                <w:rFonts w:ascii="Times New Roman" w:eastAsia="Times New Roman" w:hAnsi="Times New Roman"/>
                <w:b/>
              </w:rPr>
              <w:t>Objective</w:t>
            </w:r>
          </w:p>
        </w:tc>
        <w:tc>
          <w:tcPr>
            <w:tcW w:w="7932" w:type="dxa"/>
            <w:shd w:val="clear" w:color="auto" w:fill="auto"/>
          </w:tcPr>
          <w:p w14:paraId="7BCE5B13" w14:textId="77777777" w:rsidR="00D735C9" w:rsidRDefault="00D735C9" w:rsidP="0096597A">
            <w:pPr>
              <w:spacing w:after="0" w:line="240" w:lineRule="auto"/>
              <w:jc w:val="both"/>
              <w:rPr>
                <w:rFonts w:ascii="Times New Roman" w:eastAsia="Times New Roman" w:hAnsi="Times New Roman"/>
                <w:bCs/>
                <w:i/>
              </w:rPr>
            </w:pPr>
            <w:r w:rsidRPr="00D735C9">
              <w:rPr>
                <w:rFonts w:ascii="Times New Roman" w:eastAsia="Times New Roman" w:hAnsi="Times New Roman"/>
                <w:bCs/>
              </w:rPr>
              <w:t xml:space="preserve">Projects supported under this Programme </w:t>
            </w:r>
            <w:r>
              <w:rPr>
                <w:rFonts w:ascii="Times New Roman" w:eastAsia="Times New Roman" w:hAnsi="Times New Roman"/>
                <w:bCs/>
              </w:rPr>
              <w:t xml:space="preserve">shall </w:t>
            </w:r>
            <w:r w:rsidRPr="00D735C9">
              <w:rPr>
                <w:rFonts w:ascii="Times New Roman" w:eastAsia="Times New Roman" w:hAnsi="Times New Roman"/>
                <w:bCs/>
              </w:rPr>
              <w:t>contribute to the Programme Objective defined</w:t>
            </w:r>
            <w:r>
              <w:rPr>
                <w:rFonts w:ascii="Times New Roman" w:eastAsia="Times New Roman" w:hAnsi="Times New Roman"/>
                <w:bCs/>
              </w:rPr>
              <w:t xml:space="preserve"> as </w:t>
            </w:r>
            <w:r w:rsidR="007E3B2F" w:rsidRPr="007E3B2F">
              <w:rPr>
                <w:rFonts w:ascii="Times New Roman" w:eastAsia="Times New Roman" w:hAnsi="Times New Roman"/>
                <w:bCs/>
                <w:i/>
              </w:rPr>
              <w:t>Enhancing socio-economic development through cultural cooperation, cultural entrepreneurship and cultural heritage management.</w:t>
            </w:r>
          </w:p>
          <w:p w14:paraId="3688EA6E" w14:textId="77777777" w:rsidR="007E3B2F" w:rsidRDefault="007E3B2F" w:rsidP="0096597A">
            <w:pPr>
              <w:spacing w:after="0" w:line="240" w:lineRule="auto"/>
              <w:jc w:val="both"/>
              <w:rPr>
                <w:rFonts w:ascii="Times New Roman" w:eastAsia="Times New Roman" w:hAnsi="Times New Roman"/>
                <w:bCs/>
              </w:rPr>
            </w:pPr>
          </w:p>
          <w:p w14:paraId="3D96419F" w14:textId="77777777" w:rsidR="007E3B2F" w:rsidRDefault="00BE4B6D" w:rsidP="007E3B2F">
            <w:pPr>
              <w:spacing w:after="0" w:line="240" w:lineRule="auto"/>
              <w:jc w:val="both"/>
              <w:rPr>
                <w:rFonts w:ascii="Times New Roman" w:eastAsia="Times New Roman" w:hAnsi="Times New Roman"/>
                <w:bCs/>
              </w:rPr>
            </w:pPr>
            <w:r>
              <w:rPr>
                <w:rFonts w:ascii="Times New Roman" w:eastAsia="Times New Roman" w:hAnsi="Times New Roman"/>
                <w:bCs/>
              </w:rPr>
              <w:t xml:space="preserve">The aim of the </w:t>
            </w:r>
            <w:r w:rsidR="0096597A">
              <w:rPr>
                <w:rFonts w:ascii="Times New Roman" w:eastAsia="Times New Roman" w:hAnsi="Times New Roman"/>
                <w:bCs/>
              </w:rPr>
              <w:t>c</w:t>
            </w:r>
            <w:r>
              <w:rPr>
                <w:rFonts w:ascii="Times New Roman" w:eastAsia="Times New Roman" w:hAnsi="Times New Roman"/>
                <w:bCs/>
              </w:rPr>
              <w:t xml:space="preserve">all is to select projects which contribute best to the </w:t>
            </w:r>
            <w:r w:rsidR="007E3B2F">
              <w:rPr>
                <w:rFonts w:ascii="Times New Roman" w:eastAsia="Times New Roman" w:hAnsi="Times New Roman"/>
                <w:bCs/>
              </w:rPr>
              <w:t xml:space="preserve">Programme Outcome defined as </w:t>
            </w:r>
            <w:r w:rsidR="007E3B2F" w:rsidRPr="007E3B2F">
              <w:rPr>
                <w:rFonts w:ascii="Times New Roman" w:eastAsia="Times New Roman" w:hAnsi="Times New Roman"/>
                <w:bCs/>
                <w:i/>
              </w:rPr>
              <w:t>A</w:t>
            </w:r>
            <w:r w:rsidR="00634E52" w:rsidRPr="007E3B2F">
              <w:rPr>
                <w:rFonts w:ascii="Times New Roman" w:eastAsia="Times New Roman" w:hAnsi="Times New Roman"/>
                <w:bCs/>
                <w:i/>
              </w:rPr>
              <w:t>ccess to cultur</w:t>
            </w:r>
            <w:r w:rsidR="007E3B2F">
              <w:rPr>
                <w:rFonts w:ascii="Times New Roman" w:eastAsia="Times New Roman" w:hAnsi="Times New Roman"/>
                <w:bCs/>
                <w:i/>
              </w:rPr>
              <w:t>al</w:t>
            </w:r>
            <w:r w:rsidR="00634E52" w:rsidRPr="007E3B2F">
              <w:rPr>
                <w:rFonts w:ascii="Times New Roman" w:eastAsia="Times New Roman" w:hAnsi="Times New Roman"/>
                <w:bCs/>
                <w:i/>
              </w:rPr>
              <w:t xml:space="preserve">, artistic and creative activities </w:t>
            </w:r>
            <w:r w:rsidR="007E3B2F" w:rsidRPr="007E3B2F">
              <w:rPr>
                <w:rFonts w:ascii="Times New Roman" w:eastAsia="Times New Roman" w:hAnsi="Times New Roman"/>
                <w:bCs/>
                <w:i/>
              </w:rPr>
              <w:t>improved</w:t>
            </w:r>
            <w:r w:rsidR="007E3B2F">
              <w:rPr>
                <w:rFonts w:ascii="Times New Roman" w:eastAsia="Times New Roman" w:hAnsi="Times New Roman"/>
                <w:bCs/>
                <w:i/>
              </w:rPr>
              <w:t xml:space="preserve"> </w:t>
            </w:r>
            <w:r w:rsidR="007E3B2F" w:rsidRPr="007E3B2F">
              <w:rPr>
                <w:rFonts w:ascii="Times New Roman" w:eastAsia="Times New Roman" w:hAnsi="Times New Roman"/>
                <w:bCs/>
              </w:rPr>
              <w:t>and two Programme Out</w:t>
            </w:r>
            <w:r w:rsidR="00854C6F">
              <w:rPr>
                <w:rFonts w:ascii="Times New Roman" w:eastAsia="Times New Roman" w:hAnsi="Times New Roman"/>
                <w:bCs/>
              </w:rPr>
              <w:t>puts</w:t>
            </w:r>
            <w:r w:rsidR="007E3B2F">
              <w:rPr>
                <w:rFonts w:ascii="Times New Roman" w:eastAsia="Times New Roman" w:hAnsi="Times New Roman"/>
                <w:bCs/>
              </w:rPr>
              <w:t xml:space="preserve"> defined as </w:t>
            </w:r>
            <w:r w:rsidR="007E3B2F" w:rsidRPr="007E3B2F">
              <w:rPr>
                <w:rFonts w:ascii="Times New Roman" w:eastAsia="Times New Roman" w:hAnsi="Times New Roman"/>
                <w:bCs/>
                <w:i/>
              </w:rPr>
              <w:t>Audience development supported at regional or local level</w:t>
            </w:r>
            <w:r w:rsidR="007E3B2F">
              <w:rPr>
                <w:rFonts w:ascii="Times New Roman" w:eastAsia="Times New Roman" w:hAnsi="Times New Roman"/>
                <w:bCs/>
              </w:rPr>
              <w:t xml:space="preserve"> and </w:t>
            </w:r>
            <w:r w:rsidR="007E3B2F" w:rsidRPr="007E3B2F">
              <w:rPr>
                <w:rFonts w:ascii="Times New Roman" w:eastAsia="Times New Roman" w:hAnsi="Times New Roman"/>
                <w:bCs/>
                <w:i/>
              </w:rPr>
              <w:t>Local communities empowered through use of cultural activities</w:t>
            </w:r>
            <w:r w:rsidR="007E3B2F">
              <w:rPr>
                <w:rFonts w:ascii="Times New Roman" w:eastAsia="Times New Roman" w:hAnsi="Times New Roman"/>
                <w:bCs/>
                <w:i/>
              </w:rPr>
              <w:t>.</w:t>
            </w:r>
          </w:p>
          <w:p w14:paraId="48604B6D" w14:textId="77777777" w:rsidR="00CE2B3A" w:rsidRDefault="00CE2B3A" w:rsidP="0096597A">
            <w:pPr>
              <w:spacing w:after="0" w:line="240" w:lineRule="auto"/>
              <w:jc w:val="both"/>
              <w:rPr>
                <w:rFonts w:ascii="Times New Roman" w:eastAsia="Times New Roman" w:hAnsi="Times New Roman"/>
                <w:bCs/>
              </w:rPr>
            </w:pPr>
          </w:p>
          <w:p w14:paraId="313A6632" w14:textId="77777777" w:rsidR="0096597A" w:rsidRDefault="003A4C3A" w:rsidP="0096597A">
            <w:pPr>
              <w:spacing w:after="0" w:line="240" w:lineRule="auto"/>
              <w:jc w:val="both"/>
              <w:rPr>
                <w:rFonts w:ascii="Times New Roman" w:eastAsia="Times New Roman" w:hAnsi="Times New Roman"/>
                <w:bCs/>
              </w:rPr>
            </w:pPr>
            <w:r w:rsidRPr="003A4C3A">
              <w:rPr>
                <w:rFonts w:ascii="Times New Roman" w:eastAsia="Times New Roman" w:hAnsi="Times New Roman"/>
                <w:bCs/>
              </w:rPr>
              <w:t>Programme will promote the mobility of cultural services and products in the regions, by providing equal opportunities for all the citizens, especially children and young people, to receive quality services oriented to cultural education</w:t>
            </w:r>
            <w:r>
              <w:rPr>
                <w:rFonts w:ascii="Times New Roman" w:eastAsia="Times New Roman" w:hAnsi="Times New Roman"/>
                <w:bCs/>
              </w:rPr>
              <w:t xml:space="preserve">. </w:t>
            </w:r>
            <w:r w:rsidRPr="003A4C3A">
              <w:rPr>
                <w:rFonts w:ascii="Times New Roman" w:eastAsia="Times New Roman" w:hAnsi="Times New Roman"/>
                <w:bCs/>
              </w:rPr>
              <w:t>In order to mitigate social exclusion and discrimination, the Programme will seek that the mobility of high quality professional cultural and creative productions and services would reach out as much periphery as possible, including territories with high density of national minorities.</w:t>
            </w:r>
          </w:p>
          <w:p w14:paraId="286F5E96" w14:textId="77777777" w:rsidR="00D04F3F" w:rsidRDefault="003A4C3A" w:rsidP="0096597A">
            <w:pPr>
              <w:spacing w:after="0" w:line="240" w:lineRule="auto"/>
              <w:jc w:val="both"/>
              <w:rPr>
                <w:rFonts w:ascii="Times New Roman" w:eastAsia="Times New Roman" w:hAnsi="Times New Roman"/>
                <w:bCs/>
              </w:rPr>
            </w:pPr>
            <w:r w:rsidRPr="003A4C3A">
              <w:rPr>
                <w:rFonts w:ascii="Times New Roman" w:eastAsia="Times New Roman" w:hAnsi="Times New Roman"/>
                <w:bCs/>
              </w:rPr>
              <w:t xml:space="preserve">The Open call </w:t>
            </w:r>
            <w:r w:rsidR="0018375D">
              <w:rPr>
                <w:rFonts w:ascii="Times New Roman" w:eastAsia="Times New Roman" w:hAnsi="Times New Roman"/>
                <w:bCs/>
              </w:rPr>
              <w:t>“</w:t>
            </w:r>
            <w:r w:rsidR="0018375D" w:rsidRPr="00AC00A4">
              <w:rPr>
                <w:rFonts w:ascii="Times New Roman" w:eastAsiaTheme="minorHAnsi" w:hAnsi="Times New Roman"/>
                <w:lang w:val="en-GB"/>
              </w:rPr>
              <w:t>Supporting access to culture and strengthening cultural education</w:t>
            </w:r>
            <w:r w:rsidR="0018375D">
              <w:rPr>
                <w:rFonts w:ascii="Times New Roman" w:eastAsia="Times New Roman" w:hAnsi="Times New Roman"/>
                <w:bCs/>
                <w:lang w:val="en-GB"/>
              </w:rPr>
              <w:t xml:space="preserve">” </w:t>
            </w:r>
            <w:r w:rsidRPr="003A4C3A">
              <w:rPr>
                <w:rFonts w:ascii="Times New Roman" w:eastAsia="Times New Roman" w:hAnsi="Times New Roman"/>
                <w:bCs/>
              </w:rPr>
              <w:t xml:space="preserve">will promote audience development and the mobility of high-quality professional cultural and creative productions and services. </w:t>
            </w:r>
          </w:p>
          <w:p w14:paraId="538C72D6" w14:textId="77777777" w:rsidR="00D04F3F" w:rsidRDefault="003A4C3A" w:rsidP="0096597A">
            <w:pPr>
              <w:spacing w:after="0" w:line="240" w:lineRule="auto"/>
              <w:jc w:val="both"/>
              <w:rPr>
                <w:rFonts w:ascii="Times New Roman" w:eastAsia="Times New Roman" w:hAnsi="Times New Roman"/>
                <w:bCs/>
              </w:rPr>
            </w:pPr>
            <w:r w:rsidRPr="003A4C3A">
              <w:rPr>
                <w:rFonts w:ascii="Times New Roman" w:eastAsia="Times New Roman" w:hAnsi="Times New Roman"/>
                <w:bCs/>
              </w:rPr>
              <w:t xml:space="preserve">It will pay special attention to innovative ways of engaging the audience and presenting high quality cultural and creative productions and services in the regions of Lithuania, responding to the local context, fostering participation and inclusion, involving local stakeholders and developing dialogue with local communities. </w:t>
            </w:r>
          </w:p>
          <w:p w14:paraId="4E1E6D7C" w14:textId="77777777" w:rsidR="005B25D6" w:rsidRDefault="003A4C3A" w:rsidP="0096597A">
            <w:pPr>
              <w:spacing w:after="0" w:line="240" w:lineRule="auto"/>
              <w:jc w:val="both"/>
              <w:rPr>
                <w:rFonts w:ascii="Times New Roman" w:eastAsia="Times New Roman" w:hAnsi="Times New Roman"/>
                <w:bCs/>
              </w:rPr>
            </w:pPr>
            <w:r w:rsidRPr="003A4C3A">
              <w:rPr>
                <w:rFonts w:ascii="Times New Roman" w:eastAsia="Times New Roman" w:hAnsi="Times New Roman"/>
                <w:bCs/>
              </w:rPr>
              <w:t xml:space="preserve">Cross-sectoral partnerships involving organizations beyond cultural sector will be encouraged in order to address complex challenges of access to culture. </w:t>
            </w:r>
          </w:p>
          <w:p w14:paraId="005AFD8D" w14:textId="026BF62B" w:rsidR="003A4C3A" w:rsidRDefault="005B25D6" w:rsidP="0096597A">
            <w:pPr>
              <w:spacing w:after="0" w:line="240" w:lineRule="auto"/>
              <w:jc w:val="both"/>
              <w:rPr>
                <w:rFonts w:ascii="Times New Roman" w:eastAsia="Times New Roman" w:hAnsi="Times New Roman"/>
                <w:bCs/>
              </w:rPr>
            </w:pPr>
            <w:r>
              <w:rPr>
                <w:rFonts w:ascii="Times New Roman" w:eastAsia="Times New Roman" w:hAnsi="Times New Roman"/>
                <w:bCs/>
              </w:rPr>
              <w:t>B</w:t>
            </w:r>
            <w:r w:rsidR="003A4C3A" w:rsidRPr="003A4C3A">
              <w:rPr>
                <w:rFonts w:ascii="Times New Roman" w:eastAsia="Times New Roman" w:hAnsi="Times New Roman"/>
                <w:bCs/>
              </w:rPr>
              <w:t>ilateral partnerships with donor states’ entities will be mandatory for all projects</w:t>
            </w:r>
            <w:r w:rsidR="0018375D">
              <w:rPr>
                <w:rFonts w:ascii="Times New Roman" w:eastAsia="Times New Roman" w:hAnsi="Times New Roman"/>
                <w:bCs/>
              </w:rPr>
              <w:t>.</w:t>
            </w:r>
          </w:p>
          <w:p w14:paraId="3DBDB2FC" w14:textId="77777777" w:rsidR="00D04F3F" w:rsidRPr="00AC00A4" w:rsidRDefault="00D04F3F" w:rsidP="007E3B2F">
            <w:pPr>
              <w:pStyle w:val="Body"/>
              <w:jc w:val="both"/>
              <w:rPr>
                <w:rFonts w:eastAsia="Times New Roman"/>
                <w:bCs/>
              </w:rPr>
            </w:pPr>
          </w:p>
        </w:tc>
      </w:tr>
      <w:tr w:rsidR="009A73A5" w:rsidRPr="00AC00A4" w14:paraId="69459061" w14:textId="77777777" w:rsidTr="00787B6B">
        <w:tc>
          <w:tcPr>
            <w:tcW w:w="2411" w:type="dxa"/>
            <w:shd w:val="clear" w:color="auto" w:fill="auto"/>
          </w:tcPr>
          <w:p w14:paraId="53138D70" w14:textId="77777777" w:rsidR="009A73A5" w:rsidRPr="00AC00A4" w:rsidRDefault="009A73A5" w:rsidP="00A500A4">
            <w:pPr>
              <w:spacing w:after="0" w:line="240" w:lineRule="auto"/>
              <w:rPr>
                <w:rFonts w:ascii="Times New Roman" w:eastAsia="Times New Roman" w:hAnsi="Times New Roman"/>
                <w:b/>
              </w:rPr>
            </w:pPr>
            <w:bookmarkStart w:id="0" w:name="_Hlk9842269"/>
            <w:r w:rsidRPr="00AC00A4">
              <w:rPr>
                <w:rFonts w:ascii="Times New Roman" w:eastAsia="Times New Roman" w:hAnsi="Times New Roman"/>
                <w:b/>
              </w:rPr>
              <w:t>Eligible applicants</w:t>
            </w:r>
            <w:bookmarkEnd w:id="0"/>
            <w:r w:rsidR="00A46005" w:rsidRPr="00AC00A4">
              <w:rPr>
                <w:rFonts w:ascii="Times New Roman" w:eastAsia="Times New Roman" w:hAnsi="Times New Roman"/>
                <w:b/>
              </w:rPr>
              <w:t xml:space="preserve"> and partners</w:t>
            </w:r>
          </w:p>
        </w:tc>
        <w:tc>
          <w:tcPr>
            <w:tcW w:w="7932" w:type="dxa"/>
            <w:shd w:val="clear" w:color="auto" w:fill="auto"/>
          </w:tcPr>
          <w:p w14:paraId="3025E245" w14:textId="77777777" w:rsidR="009A73A5" w:rsidRPr="00AC00A4" w:rsidRDefault="00A46005" w:rsidP="00A500A4">
            <w:pPr>
              <w:spacing w:after="0" w:line="240" w:lineRule="auto"/>
              <w:jc w:val="both"/>
              <w:rPr>
                <w:rFonts w:ascii="Times New Roman" w:hAnsi="Times New Roman"/>
                <w:color w:val="000000"/>
              </w:rPr>
            </w:pPr>
            <w:r w:rsidRPr="00AC00A4">
              <w:rPr>
                <w:rFonts w:ascii="Times New Roman" w:hAnsi="Times New Roman"/>
                <w:color w:val="000000"/>
              </w:rPr>
              <w:t xml:space="preserve">Potential Applicants are Public or private entities, commercial or non-commercial and non-governmental organizations established as legal </w:t>
            </w:r>
            <w:r w:rsidR="00B16601">
              <w:rPr>
                <w:rFonts w:ascii="Times New Roman" w:hAnsi="Times New Roman"/>
                <w:color w:val="000000"/>
              </w:rPr>
              <w:t xml:space="preserve">persons </w:t>
            </w:r>
            <w:r w:rsidRPr="00AC00A4">
              <w:rPr>
                <w:rFonts w:ascii="Times New Roman" w:hAnsi="Times New Roman"/>
                <w:color w:val="000000"/>
              </w:rPr>
              <w:t>in the Republic of Lithuania</w:t>
            </w:r>
            <w:r w:rsidR="00ED3CC4">
              <w:rPr>
                <w:rFonts w:ascii="Times New Roman" w:hAnsi="Times New Roman"/>
                <w:color w:val="000000"/>
              </w:rPr>
              <w:t>.</w:t>
            </w:r>
            <w:r w:rsidRPr="00AC00A4">
              <w:rPr>
                <w:rFonts w:ascii="Times New Roman" w:hAnsi="Times New Roman"/>
                <w:color w:val="000000"/>
              </w:rPr>
              <w:t xml:space="preserve"> </w:t>
            </w:r>
          </w:p>
          <w:p w14:paraId="38665014" w14:textId="77777777" w:rsidR="00A46005" w:rsidRDefault="00A46005" w:rsidP="00A500A4">
            <w:pPr>
              <w:spacing w:after="0" w:line="240" w:lineRule="auto"/>
              <w:jc w:val="both"/>
              <w:rPr>
                <w:rFonts w:ascii="Times New Roman" w:hAnsi="Times New Roman"/>
                <w:color w:val="000000"/>
              </w:rPr>
            </w:pPr>
            <w:r w:rsidRPr="00AC00A4">
              <w:rPr>
                <w:rFonts w:ascii="Times New Roman" w:hAnsi="Times New Roman"/>
                <w:color w:val="000000"/>
              </w:rPr>
              <w:t xml:space="preserve">The core activity of the Applicant or its partners from Lithuania shall be carried out in the cultural and/or creative sector as defined in Regulation (EU) No. 1295/2013 establishing the Creative Europe Programme. </w:t>
            </w:r>
          </w:p>
          <w:p w14:paraId="481ACF08" w14:textId="77777777" w:rsidR="008E66C6" w:rsidRPr="00AC00A4" w:rsidRDefault="008E66C6" w:rsidP="00A500A4">
            <w:pPr>
              <w:spacing w:after="0" w:line="240" w:lineRule="auto"/>
              <w:jc w:val="both"/>
              <w:rPr>
                <w:rFonts w:ascii="Times New Roman" w:hAnsi="Times New Roman"/>
                <w:color w:val="000000"/>
              </w:rPr>
            </w:pPr>
          </w:p>
          <w:p w14:paraId="47852F7C" w14:textId="77777777" w:rsidR="00A46005" w:rsidRPr="00AC00A4" w:rsidRDefault="00A46005" w:rsidP="00A500A4">
            <w:pPr>
              <w:spacing w:after="0" w:line="240" w:lineRule="auto"/>
              <w:jc w:val="both"/>
              <w:rPr>
                <w:rFonts w:ascii="Times New Roman" w:hAnsi="Times New Roman"/>
                <w:color w:val="000000"/>
              </w:rPr>
            </w:pPr>
            <w:r w:rsidRPr="00AC00A4">
              <w:rPr>
                <w:rFonts w:ascii="Times New Roman" w:hAnsi="Times New Roman"/>
                <w:color w:val="000000"/>
              </w:rPr>
              <w:t>Eligible Partners:</w:t>
            </w:r>
          </w:p>
          <w:p w14:paraId="5B7B901F" w14:textId="77777777" w:rsidR="00A46005" w:rsidRPr="00AC00A4" w:rsidRDefault="00A46005" w:rsidP="00A500A4">
            <w:pPr>
              <w:spacing w:after="0" w:line="240" w:lineRule="auto"/>
              <w:jc w:val="both"/>
              <w:rPr>
                <w:rFonts w:ascii="Times New Roman" w:hAnsi="Times New Roman"/>
                <w:color w:val="000000"/>
              </w:rPr>
            </w:pPr>
            <w:r w:rsidRPr="00AC00A4">
              <w:rPr>
                <w:rFonts w:ascii="Times New Roman" w:hAnsi="Times New Roman"/>
                <w:color w:val="000000"/>
              </w:rPr>
              <w:t xml:space="preserve">- Public or private entities, commercial or non-commercial and non-governmental organizations established as legal </w:t>
            </w:r>
            <w:r w:rsidR="00A84715">
              <w:rPr>
                <w:rFonts w:ascii="Times New Roman" w:hAnsi="Times New Roman"/>
                <w:color w:val="000000"/>
              </w:rPr>
              <w:t xml:space="preserve">persons </w:t>
            </w:r>
            <w:r w:rsidRPr="00AC00A4">
              <w:rPr>
                <w:rFonts w:ascii="Times New Roman" w:hAnsi="Times New Roman"/>
                <w:color w:val="000000"/>
              </w:rPr>
              <w:t xml:space="preserve">in the Republic of Lithuania. If the Applicant carries out its core activity outside of the cultural and / or creative sector within the meaning of Regulation (EU) No 1295/2013 establishing the Creative Europe Programme, at least one partner from Lithuania shall carry out its core activity in these sectors; </w:t>
            </w:r>
          </w:p>
          <w:p w14:paraId="2E54DA91" w14:textId="77777777" w:rsidR="00A46005" w:rsidRDefault="00A46005" w:rsidP="00A500A4">
            <w:pPr>
              <w:spacing w:after="0" w:line="240" w:lineRule="auto"/>
              <w:jc w:val="both"/>
              <w:rPr>
                <w:rFonts w:ascii="Times New Roman" w:hAnsi="Times New Roman"/>
                <w:color w:val="000000"/>
              </w:rPr>
            </w:pPr>
            <w:r w:rsidRPr="00AC00A4">
              <w:rPr>
                <w:rFonts w:ascii="Times New Roman" w:hAnsi="Times New Roman"/>
                <w:color w:val="000000"/>
              </w:rPr>
              <w:t xml:space="preserve">- Public or private entities, commercial or non-commercial and non-governmental organizations established as legal </w:t>
            </w:r>
            <w:r w:rsidR="00B16601">
              <w:rPr>
                <w:rFonts w:ascii="Times New Roman" w:hAnsi="Times New Roman"/>
                <w:color w:val="000000"/>
              </w:rPr>
              <w:t>persons</w:t>
            </w:r>
            <w:r w:rsidRPr="00AC00A4">
              <w:rPr>
                <w:rFonts w:ascii="Times New Roman" w:hAnsi="Times New Roman"/>
                <w:color w:val="000000"/>
              </w:rPr>
              <w:t xml:space="preserve"> in one of the Donor States </w:t>
            </w:r>
            <w:r w:rsidR="00B16601">
              <w:rPr>
                <w:rFonts w:ascii="Times New Roman" w:hAnsi="Times New Roman"/>
                <w:color w:val="000000"/>
              </w:rPr>
              <w:t xml:space="preserve">whose principal activity is </w:t>
            </w:r>
            <w:r w:rsidRPr="00AC00A4">
              <w:rPr>
                <w:rFonts w:ascii="Times New Roman" w:hAnsi="Times New Roman"/>
                <w:color w:val="000000"/>
              </w:rPr>
              <w:t xml:space="preserve"> in the cultural and / or creative sector within the meaning of Regulation (EU) No 1295/2013 establishing the Creative Europe</w:t>
            </w:r>
            <w:r w:rsidR="00B16601">
              <w:rPr>
                <w:rFonts w:ascii="Times New Roman" w:hAnsi="Times New Roman"/>
                <w:color w:val="000000"/>
              </w:rPr>
              <w:t xml:space="preserve"> Programme, and natural persons who are legal residents in Liechtenstein</w:t>
            </w:r>
            <w:r w:rsidR="00780E41" w:rsidRPr="00AC00A4">
              <w:rPr>
                <w:rFonts w:ascii="Times New Roman" w:hAnsi="Times New Roman"/>
                <w:color w:val="000000"/>
              </w:rPr>
              <w:t>.</w:t>
            </w:r>
          </w:p>
          <w:p w14:paraId="0851B656" w14:textId="77777777" w:rsidR="00B16601" w:rsidRPr="00AC00A4" w:rsidRDefault="00B16601" w:rsidP="00A500A4">
            <w:pPr>
              <w:spacing w:after="0" w:line="240" w:lineRule="auto"/>
              <w:jc w:val="both"/>
              <w:rPr>
                <w:rFonts w:ascii="Times New Roman" w:hAnsi="Times New Roman"/>
                <w:color w:val="000000"/>
              </w:rPr>
            </w:pPr>
          </w:p>
          <w:p w14:paraId="41CCA38F" w14:textId="77777777" w:rsidR="00780E41" w:rsidRPr="00AC00A4" w:rsidRDefault="00780E41" w:rsidP="00A500A4">
            <w:pPr>
              <w:spacing w:after="0" w:line="240" w:lineRule="auto"/>
              <w:jc w:val="both"/>
              <w:rPr>
                <w:rFonts w:ascii="Times New Roman" w:hAnsi="Times New Roman"/>
                <w:color w:val="000000"/>
              </w:rPr>
            </w:pPr>
            <w:r w:rsidRPr="00AC00A4">
              <w:rPr>
                <w:rFonts w:ascii="Times New Roman" w:hAnsi="Times New Roman"/>
                <w:color w:val="000000"/>
              </w:rPr>
              <w:lastRenderedPageBreak/>
              <w:t xml:space="preserve">In this call, the same institution can submit one application only as an Applicant. Should an Applicant submit more than one application, the first submitted application only shall be assessed (based on the date and time of its submission), and all other applications shall be rejected. </w:t>
            </w:r>
          </w:p>
          <w:p w14:paraId="62AB8621" w14:textId="77777777" w:rsidR="00780E41" w:rsidRPr="00AC00A4" w:rsidRDefault="00780E41" w:rsidP="00A500A4">
            <w:pPr>
              <w:spacing w:after="0" w:line="240" w:lineRule="auto"/>
              <w:jc w:val="both"/>
              <w:rPr>
                <w:rFonts w:ascii="Times New Roman" w:hAnsi="Times New Roman"/>
                <w:color w:val="000000"/>
              </w:rPr>
            </w:pPr>
            <w:r w:rsidRPr="00AC00A4">
              <w:rPr>
                <w:rFonts w:ascii="Times New Roman" w:hAnsi="Times New Roman"/>
                <w:color w:val="000000"/>
              </w:rPr>
              <w:t>The Applicant must have at least one partner from at least one Donor State. The number of project partners is unlimited.</w:t>
            </w:r>
          </w:p>
        </w:tc>
      </w:tr>
      <w:tr w:rsidR="00197BE4" w:rsidRPr="00AC00A4" w14:paraId="6DA77060" w14:textId="77777777" w:rsidTr="00787B6B">
        <w:tc>
          <w:tcPr>
            <w:tcW w:w="2411" w:type="dxa"/>
            <w:shd w:val="clear" w:color="auto" w:fill="auto"/>
          </w:tcPr>
          <w:p w14:paraId="2CC0C4C3" w14:textId="77777777" w:rsidR="00197BE4" w:rsidRPr="00AC00A4" w:rsidRDefault="00197BE4" w:rsidP="00A500A4">
            <w:pPr>
              <w:spacing w:after="0" w:line="240" w:lineRule="auto"/>
              <w:rPr>
                <w:rFonts w:ascii="Times New Roman" w:eastAsia="Times New Roman" w:hAnsi="Times New Roman"/>
                <w:b/>
              </w:rPr>
            </w:pPr>
            <w:r w:rsidRPr="00AC00A4">
              <w:rPr>
                <w:rFonts w:ascii="Times New Roman" w:eastAsia="Times New Roman" w:hAnsi="Times New Roman"/>
                <w:b/>
              </w:rPr>
              <w:lastRenderedPageBreak/>
              <w:t xml:space="preserve">Eligible </w:t>
            </w:r>
            <w:r w:rsidR="009A73A5" w:rsidRPr="00AC00A4">
              <w:rPr>
                <w:rFonts w:ascii="Times New Roman" w:eastAsia="Times New Roman" w:hAnsi="Times New Roman"/>
                <w:b/>
              </w:rPr>
              <w:t xml:space="preserve">activities </w:t>
            </w:r>
          </w:p>
        </w:tc>
        <w:tc>
          <w:tcPr>
            <w:tcW w:w="7932" w:type="dxa"/>
            <w:shd w:val="clear" w:color="auto" w:fill="auto"/>
          </w:tcPr>
          <w:p w14:paraId="7A49396A" w14:textId="77777777" w:rsidR="00780E41" w:rsidRPr="00AC00A4" w:rsidRDefault="00780E41" w:rsidP="00A500A4">
            <w:pPr>
              <w:spacing w:after="0" w:line="240" w:lineRule="auto"/>
              <w:jc w:val="both"/>
              <w:rPr>
                <w:rFonts w:ascii="Times New Roman" w:hAnsi="Times New Roman"/>
                <w:color w:val="000000"/>
              </w:rPr>
            </w:pPr>
            <w:r w:rsidRPr="00AC00A4">
              <w:rPr>
                <w:rFonts w:ascii="Times New Roman" w:hAnsi="Times New Roman"/>
                <w:color w:val="000000"/>
              </w:rPr>
              <w:t>Assistance under Programme will be provided to the following activities, which must be implemented in the regions:</w:t>
            </w:r>
          </w:p>
          <w:p w14:paraId="662C89C5" w14:textId="77777777" w:rsidR="00780E41" w:rsidRPr="00AC00A4" w:rsidRDefault="00780E41" w:rsidP="00E10CFB">
            <w:pPr>
              <w:pStyle w:val="ListParagraph"/>
              <w:numPr>
                <w:ilvl w:val="0"/>
                <w:numId w:val="23"/>
              </w:numPr>
              <w:spacing w:after="0" w:line="240" w:lineRule="auto"/>
              <w:jc w:val="both"/>
              <w:rPr>
                <w:rFonts w:ascii="Times New Roman" w:hAnsi="Times New Roman"/>
                <w:color w:val="000000"/>
              </w:rPr>
            </w:pPr>
            <w:r w:rsidRPr="00AC00A4">
              <w:rPr>
                <w:rFonts w:ascii="Times New Roman" w:hAnsi="Times New Roman"/>
                <w:color w:val="000000"/>
              </w:rPr>
              <w:t>Production and distribution of high quality content in all areas of cultural – creative sector</w:t>
            </w:r>
            <w:r w:rsidR="00E10CFB">
              <w:rPr>
                <w:rFonts w:ascii="Times New Roman" w:hAnsi="Times New Roman"/>
                <w:color w:val="000000"/>
              </w:rPr>
              <w:t xml:space="preserve"> (creation of new products or</w:t>
            </w:r>
            <w:r w:rsidR="00E10CFB">
              <w:t xml:space="preserve"> </w:t>
            </w:r>
            <w:r w:rsidR="00E10CFB" w:rsidRPr="00E10CFB">
              <w:rPr>
                <w:rFonts w:ascii="Times New Roman" w:hAnsi="Times New Roman"/>
                <w:color w:val="000000"/>
              </w:rPr>
              <w:t>service</w:t>
            </w:r>
            <w:r w:rsidR="00E10CFB">
              <w:rPr>
                <w:rFonts w:ascii="Times New Roman" w:hAnsi="Times New Roman"/>
                <w:color w:val="000000"/>
              </w:rPr>
              <w:t>s</w:t>
            </w:r>
            <w:r w:rsidR="00E10CFB" w:rsidRPr="00E10CFB">
              <w:rPr>
                <w:rFonts w:ascii="Times New Roman" w:hAnsi="Times New Roman"/>
                <w:color w:val="000000"/>
              </w:rPr>
              <w:t xml:space="preserve"> or </w:t>
            </w:r>
            <w:r w:rsidR="00E10CFB">
              <w:rPr>
                <w:rFonts w:ascii="Times New Roman" w:hAnsi="Times New Roman"/>
                <w:color w:val="000000"/>
              </w:rPr>
              <w:t xml:space="preserve">development </w:t>
            </w:r>
            <w:r w:rsidR="00E10CFB" w:rsidRPr="00E10CFB">
              <w:rPr>
                <w:rFonts w:ascii="Times New Roman" w:hAnsi="Times New Roman"/>
                <w:color w:val="000000"/>
              </w:rPr>
              <w:t>or distribut</w:t>
            </w:r>
            <w:r w:rsidR="00E10CFB">
              <w:rPr>
                <w:rFonts w:ascii="Times New Roman" w:hAnsi="Times New Roman"/>
                <w:color w:val="000000"/>
              </w:rPr>
              <w:t>ion of the</w:t>
            </w:r>
            <w:r w:rsidR="00E10CFB" w:rsidRPr="00E10CFB">
              <w:rPr>
                <w:rFonts w:ascii="Times New Roman" w:hAnsi="Times New Roman"/>
                <w:color w:val="000000"/>
              </w:rPr>
              <w:t xml:space="preserve"> existing one</w:t>
            </w:r>
            <w:r w:rsidR="00E10CFB">
              <w:rPr>
                <w:rFonts w:ascii="Times New Roman" w:hAnsi="Times New Roman"/>
                <w:color w:val="000000"/>
              </w:rPr>
              <w:t>s</w:t>
            </w:r>
            <w:r w:rsidR="00E10CFB" w:rsidRPr="00E10CFB">
              <w:rPr>
                <w:rFonts w:ascii="Times New Roman" w:hAnsi="Times New Roman"/>
                <w:color w:val="000000"/>
              </w:rPr>
              <w:t xml:space="preserve"> in the course of the project</w:t>
            </w:r>
            <w:r w:rsidR="00E10CFB">
              <w:rPr>
                <w:rFonts w:ascii="Times New Roman" w:hAnsi="Times New Roman"/>
                <w:color w:val="000000"/>
              </w:rPr>
              <w:t>)</w:t>
            </w:r>
            <w:r w:rsidRPr="00AC00A4">
              <w:rPr>
                <w:rFonts w:ascii="Times New Roman" w:hAnsi="Times New Roman"/>
                <w:color w:val="000000"/>
              </w:rPr>
              <w:t>;</w:t>
            </w:r>
          </w:p>
          <w:p w14:paraId="55AE4AEB" w14:textId="77777777" w:rsidR="00780E41" w:rsidRPr="00AC00A4" w:rsidRDefault="00780E41" w:rsidP="00A500A4">
            <w:pPr>
              <w:pStyle w:val="ListParagraph"/>
              <w:numPr>
                <w:ilvl w:val="0"/>
                <w:numId w:val="23"/>
              </w:numPr>
              <w:spacing w:after="0" w:line="240" w:lineRule="auto"/>
              <w:jc w:val="both"/>
              <w:rPr>
                <w:rFonts w:ascii="Times New Roman" w:hAnsi="Times New Roman"/>
                <w:color w:val="000000"/>
              </w:rPr>
            </w:pPr>
            <w:r w:rsidRPr="00AC00A4">
              <w:rPr>
                <w:rFonts w:ascii="Times New Roman" w:hAnsi="Times New Roman"/>
                <w:color w:val="000000"/>
              </w:rPr>
              <w:t>Cultural education and audience development activities at regional or local level;</w:t>
            </w:r>
          </w:p>
          <w:p w14:paraId="1A7CF8FB" w14:textId="77777777" w:rsidR="00197BE4" w:rsidRDefault="00780E41" w:rsidP="00D157EA">
            <w:pPr>
              <w:pStyle w:val="ListParagraph"/>
              <w:numPr>
                <w:ilvl w:val="0"/>
                <w:numId w:val="23"/>
              </w:numPr>
              <w:spacing w:after="0" w:line="240" w:lineRule="auto"/>
              <w:jc w:val="both"/>
              <w:rPr>
                <w:rFonts w:ascii="Times New Roman" w:hAnsi="Times New Roman"/>
                <w:color w:val="000000"/>
              </w:rPr>
            </w:pPr>
            <w:r w:rsidRPr="00AC00A4">
              <w:rPr>
                <w:rFonts w:ascii="Times New Roman" w:hAnsi="Times New Roman"/>
                <w:color w:val="000000"/>
              </w:rPr>
              <w:t>Cultural activities involving children and youth</w:t>
            </w:r>
            <w:r w:rsidR="00D157EA">
              <w:rPr>
                <w:rFonts w:ascii="Times New Roman" w:hAnsi="Times New Roman"/>
                <w:color w:val="000000"/>
              </w:rPr>
              <w:t xml:space="preserve"> (</w:t>
            </w:r>
            <w:r w:rsidR="00D157EA" w:rsidRPr="00D157EA">
              <w:rPr>
                <w:rFonts w:ascii="Times New Roman" w:hAnsi="Times New Roman"/>
                <w:color w:val="000000"/>
              </w:rPr>
              <w:t>up to 29 years of age</w:t>
            </w:r>
            <w:r w:rsidR="00D157EA">
              <w:rPr>
                <w:rFonts w:ascii="Times New Roman" w:hAnsi="Times New Roman"/>
                <w:color w:val="000000"/>
              </w:rPr>
              <w:t>)</w:t>
            </w:r>
            <w:r w:rsidRPr="00AC00A4">
              <w:rPr>
                <w:rFonts w:ascii="Times New Roman" w:hAnsi="Times New Roman"/>
                <w:color w:val="000000"/>
              </w:rPr>
              <w:t>, local communities or groups facing social exclusion and discrimination.</w:t>
            </w:r>
          </w:p>
          <w:p w14:paraId="47688655" w14:textId="77777777" w:rsidR="00E10CFB" w:rsidRPr="00E10CFB" w:rsidRDefault="00E10CFB" w:rsidP="00E10CFB">
            <w:pPr>
              <w:jc w:val="both"/>
              <w:rPr>
                <w:rFonts w:ascii="Times" w:hAnsi="Times" w:cs="Helvetica"/>
                <w:lang w:val="en-GB"/>
              </w:rPr>
            </w:pPr>
            <w:r w:rsidRPr="00E10CFB">
              <w:rPr>
                <w:rFonts w:ascii="Times" w:hAnsi="Times" w:cs="Helvetica"/>
                <w:lang w:val="en-GB"/>
              </w:rPr>
              <w:t xml:space="preserve">The created product shall be presented at least 3 times at different levels of the territory of Lithuania (in different locations): </w:t>
            </w:r>
          </w:p>
          <w:p w14:paraId="0FF639DB" w14:textId="77777777" w:rsidR="00E10CFB" w:rsidRPr="00E10CFB" w:rsidRDefault="00E10CFB" w:rsidP="00E10CFB">
            <w:pPr>
              <w:pStyle w:val="ListParagraph"/>
              <w:numPr>
                <w:ilvl w:val="0"/>
                <w:numId w:val="27"/>
              </w:numPr>
              <w:rPr>
                <w:rFonts w:ascii="Times" w:hAnsi="Times" w:cs="Helvetica"/>
                <w:lang w:val="en-GB"/>
              </w:rPr>
            </w:pPr>
            <w:r w:rsidRPr="00E10CFB">
              <w:rPr>
                <w:rFonts w:ascii="Times" w:hAnsi="Times" w:cs="Helvetica"/>
                <w:lang w:val="en-GB"/>
              </w:rPr>
              <w:t>At least once at local level (in municipal districts / rural elderships);</w:t>
            </w:r>
          </w:p>
          <w:p w14:paraId="74164B44" w14:textId="77777777" w:rsidR="00E10CFB" w:rsidRPr="00E10CFB" w:rsidRDefault="00E10CFB" w:rsidP="00E10CFB">
            <w:pPr>
              <w:pStyle w:val="ListParagraph"/>
              <w:numPr>
                <w:ilvl w:val="0"/>
                <w:numId w:val="27"/>
              </w:numPr>
              <w:rPr>
                <w:rFonts w:ascii="Times" w:hAnsi="Times" w:cs="Helvetica"/>
                <w:lang w:val="en-GB"/>
              </w:rPr>
            </w:pPr>
            <w:r w:rsidRPr="00E10CFB">
              <w:rPr>
                <w:rFonts w:ascii="Times" w:hAnsi="Times" w:cs="Helvetica"/>
                <w:lang w:val="en-GB"/>
              </w:rPr>
              <w:t>At least once at the municipal level (in the municipal center according to the administrative division of the territory of Lithuania, except when the municipality is also the county center);</w:t>
            </w:r>
          </w:p>
          <w:p w14:paraId="16525F33" w14:textId="77777777" w:rsidR="00E10CFB" w:rsidRDefault="00E10CFB" w:rsidP="00E10CFB">
            <w:pPr>
              <w:pStyle w:val="ListParagraph"/>
              <w:numPr>
                <w:ilvl w:val="0"/>
                <w:numId w:val="27"/>
              </w:numPr>
              <w:jc w:val="both"/>
              <w:rPr>
                <w:rFonts w:ascii="Times" w:hAnsi="Times" w:cs="Helvetica"/>
                <w:lang w:val="en-GB"/>
              </w:rPr>
            </w:pPr>
            <w:r w:rsidRPr="00E10CFB">
              <w:rPr>
                <w:rFonts w:ascii="Times" w:hAnsi="Times" w:cs="Helvetica"/>
                <w:lang w:val="en-GB"/>
              </w:rPr>
              <w:t>Not more than once at the county level (i.e. in Alytus, Marijampolė, Panevėžys, Šiauliai, Tauragė, Telšiai and Utena cities). Not eligible locations for presentation of products - cities of Vilnius, Kaunas and Klaipėda).</w:t>
            </w:r>
          </w:p>
          <w:p w14:paraId="711AE5CA" w14:textId="77777777" w:rsidR="0006507D" w:rsidRDefault="0006507D" w:rsidP="0006507D">
            <w:pPr>
              <w:jc w:val="both"/>
              <w:rPr>
                <w:rFonts w:ascii="Times" w:hAnsi="Times" w:cs="Helvetica"/>
                <w:lang w:val="en-GB"/>
              </w:rPr>
            </w:pPr>
            <w:r>
              <w:rPr>
                <w:rFonts w:ascii="Times" w:hAnsi="Times" w:cs="Helvetica"/>
                <w:lang w:val="en-GB"/>
              </w:rPr>
              <w:t>In the application form A</w:t>
            </w:r>
            <w:r w:rsidRPr="0006507D">
              <w:rPr>
                <w:rFonts w:ascii="Times" w:hAnsi="Times" w:cs="Helvetica"/>
                <w:lang w:val="en-GB"/>
              </w:rPr>
              <w:t>pplicants are obliged to set baseline and target values for the following</w:t>
            </w:r>
            <w:r w:rsidR="00021068">
              <w:rPr>
                <w:rFonts w:ascii="Times" w:hAnsi="Times" w:cs="Helvetica"/>
                <w:lang w:val="en-GB"/>
              </w:rPr>
              <w:t xml:space="preserve"> </w:t>
            </w:r>
            <w:r w:rsidRPr="0006507D">
              <w:rPr>
                <w:rFonts w:ascii="Times" w:hAnsi="Times" w:cs="Helvetica"/>
                <w:lang w:val="en-GB"/>
              </w:rPr>
              <w:t>Programme Indicators</w:t>
            </w:r>
            <w:r w:rsidR="00021068">
              <w:rPr>
                <w:rFonts w:ascii="Times" w:hAnsi="Times" w:cs="Helvetica"/>
                <w:lang w:val="en-GB"/>
              </w:rPr>
              <w:t>:</w:t>
            </w:r>
          </w:p>
          <w:p w14:paraId="2FEE746A" w14:textId="6FD0B1A4" w:rsidR="00021068" w:rsidRDefault="00021068" w:rsidP="00021068">
            <w:pPr>
              <w:pStyle w:val="ListParagraph"/>
              <w:numPr>
                <w:ilvl w:val="0"/>
                <w:numId w:val="28"/>
              </w:numPr>
              <w:jc w:val="both"/>
              <w:rPr>
                <w:rFonts w:ascii="Times" w:hAnsi="Times" w:cs="Helvetica"/>
                <w:lang w:val="en-GB"/>
              </w:rPr>
            </w:pPr>
            <w:r w:rsidRPr="00021068">
              <w:rPr>
                <w:rFonts w:ascii="Times" w:hAnsi="Times" w:cs="Helvetica"/>
                <w:lang w:val="en-GB"/>
              </w:rPr>
              <w:t xml:space="preserve">Number of </w:t>
            </w:r>
            <w:r w:rsidR="00537617">
              <w:rPr>
                <w:rFonts w:ascii="Times" w:hAnsi="Times" w:cs="Helvetica"/>
                <w:lang w:val="en-GB"/>
              </w:rPr>
              <w:t xml:space="preserve">people attending </w:t>
            </w:r>
            <w:r w:rsidRPr="00021068">
              <w:rPr>
                <w:rFonts w:ascii="Times" w:hAnsi="Times" w:cs="Helvetica"/>
                <w:lang w:val="en-GB"/>
              </w:rPr>
              <w:t xml:space="preserve">events </w:t>
            </w:r>
            <w:r w:rsidR="00537617">
              <w:rPr>
                <w:rFonts w:ascii="Times" w:hAnsi="Times" w:cs="Helvetica"/>
                <w:lang w:val="en-GB"/>
              </w:rPr>
              <w:t>supported by</w:t>
            </w:r>
            <w:r w:rsidRPr="00021068">
              <w:rPr>
                <w:rFonts w:ascii="Times" w:hAnsi="Times" w:cs="Helvetica"/>
                <w:lang w:val="en-GB"/>
              </w:rPr>
              <w:t xml:space="preserve"> the Programme</w:t>
            </w:r>
            <w:r>
              <w:rPr>
                <w:rFonts w:ascii="Times" w:hAnsi="Times" w:cs="Helvetica"/>
                <w:lang w:val="en-GB"/>
              </w:rPr>
              <w:t>;</w:t>
            </w:r>
          </w:p>
          <w:p w14:paraId="69F4CE10" w14:textId="77777777" w:rsidR="00021068" w:rsidRDefault="00021068" w:rsidP="00021068">
            <w:pPr>
              <w:pStyle w:val="ListParagraph"/>
              <w:numPr>
                <w:ilvl w:val="0"/>
                <w:numId w:val="28"/>
              </w:numPr>
              <w:jc w:val="both"/>
              <w:rPr>
                <w:rFonts w:ascii="Times" w:hAnsi="Times" w:cs="Helvetica"/>
                <w:lang w:val="en-GB"/>
              </w:rPr>
            </w:pPr>
            <w:r w:rsidRPr="00021068">
              <w:rPr>
                <w:rFonts w:ascii="Times" w:hAnsi="Times" w:cs="Helvetica"/>
                <w:lang w:val="en-GB"/>
              </w:rPr>
              <w:t>Share of local beneficiaries participating in project activities</w:t>
            </w:r>
            <w:r>
              <w:rPr>
                <w:rFonts w:ascii="Times" w:hAnsi="Times" w:cs="Helvetica"/>
                <w:lang w:val="en-GB"/>
              </w:rPr>
              <w:t>;</w:t>
            </w:r>
          </w:p>
          <w:p w14:paraId="6F92278F" w14:textId="73AD3020" w:rsidR="00021068" w:rsidRDefault="005B25D6" w:rsidP="00021068">
            <w:pPr>
              <w:pStyle w:val="ListParagraph"/>
              <w:numPr>
                <w:ilvl w:val="0"/>
                <w:numId w:val="28"/>
              </w:numPr>
              <w:jc w:val="both"/>
              <w:rPr>
                <w:rFonts w:ascii="Times" w:hAnsi="Times" w:cs="Helvetica"/>
                <w:lang w:val="en-GB"/>
              </w:rPr>
            </w:pPr>
            <w:r>
              <w:rPr>
                <w:rFonts w:ascii="Times" w:hAnsi="Times" w:cs="Helvetica"/>
                <w:lang w:val="en-GB"/>
              </w:rPr>
              <w:t>Share of people reporting increased access to cultural activities</w:t>
            </w:r>
            <w:r w:rsidR="00021068">
              <w:rPr>
                <w:rFonts w:ascii="Times" w:hAnsi="Times" w:cs="Helvetica"/>
                <w:lang w:val="en-GB"/>
              </w:rPr>
              <w:t>.</w:t>
            </w:r>
          </w:p>
          <w:p w14:paraId="55047A6E" w14:textId="77777777" w:rsidR="00835050" w:rsidRDefault="00835050" w:rsidP="00835050">
            <w:pPr>
              <w:jc w:val="both"/>
              <w:rPr>
                <w:rFonts w:ascii="Times" w:hAnsi="Times" w:cs="Helvetica"/>
                <w:lang w:val="en-GB"/>
              </w:rPr>
            </w:pPr>
            <w:bookmarkStart w:id="1" w:name="_GoBack"/>
            <w:r>
              <w:rPr>
                <w:rFonts w:ascii="Times" w:hAnsi="Times" w:cs="Helvetica"/>
                <w:lang w:val="en-GB"/>
              </w:rPr>
              <w:t xml:space="preserve">Applicants shall seek to </w:t>
            </w:r>
            <w:r w:rsidR="00451427">
              <w:rPr>
                <w:rFonts w:ascii="Times" w:hAnsi="Times" w:cs="Helvetica"/>
                <w:lang w:val="en-GB"/>
              </w:rPr>
              <w:t xml:space="preserve">contribute to the </w:t>
            </w:r>
            <w:r>
              <w:rPr>
                <w:rFonts w:ascii="Times" w:hAnsi="Times" w:cs="Helvetica"/>
                <w:lang w:val="en-GB"/>
              </w:rPr>
              <w:t>achieve</w:t>
            </w:r>
            <w:r w:rsidR="00451427">
              <w:rPr>
                <w:rFonts w:ascii="Times" w:hAnsi="Times" w:cs="Helvetica"/>
                <w:lang w:val="en-GB"/>
              </w:rPr>
              <w:t>ment of</w:t>
            </w:r>
            <w:r>
              <w:rPr>
                <w:rFonts w:ascii="Times" w:hAnsi="Times" w:cs="Helvetica"/>
                <w:lang w:val="en-GB"/>
              </w:rPr>
              <w:t xml:space="preserve"> such </w:t>
            </w:r>
            <w:r w:rsidR="00451427">
              <w:rPr>
                <w:rFonts w:ascii="Times" w:hAnsi="Times" w:cs="Helvetica"/>
                <w:lang w:val="en-GB"/>
              </w:rPr>
              <w:t xml:space="preserve">Programme output </w:t>
            </w:r>
            <w:r>
              <w:rPr>
                <w:rFonts w:ascii="Times" w:hAnsi="Times" w:cs="Helvetica"/>
                <w:lang w:val="en-GB"/>
              </w:rPr>
              <w:t>indicators:</w:t>
            </w:r>
          </w:p>
          <w:bookmarkEnd w:id="1"/>
          <w:p w14:paraId="27D9B3F1" w14:textId="77777777" w:rsidR="00763B94" w:rsidRDefault="00763B94" w:rsidP="00451427">
            <w:pPr>
              <w:pStyle w:val="ListParagraph"/>
              <w:numPr>
                <w:ilvl w:val="0"/>
                <w:numId w:val="23"/>
              </w:numPr>
              <w:jc w:val="both"/>
              <w:rPr>
                <w:rFonts w:ascii="Times" w:hAnsi="Times" w:cs="Helvetica"/>
                <w:lang w:val="en-GB"/>
              </w:rPr>
            </w:pPr>
            <w:r>
              <w:rPr>
                <w:rFonts w:ascii="Times" w:hAnsi="Times" w:cs="Helvetica"/>
                <w:lang w:val="en-GB"/>
              </w:rPr>
              <w:t>Number of activities supported;</w:t>
            </w:r>
          </w:p>
          <w:p w14:paraId="65D8E031" w14:textId="77777777" w:rsidR="00835050" w:rsidRPr="00451427" w:rsidRDefault="00835050" w:rsidP="00451427">
            <w:pPr>
              <w:pStyle w:val="ListParagraph"/>
              <w:numPr>
                <w:ilvl w:val="0"/>
                <w:numId w:val="23"/>
              </w:numPr>
              <w:jc w:val="both"/>
              <w:rPr>
                <w:rFonts w:ascii="Times" w:hAnsi="Times" w:cs="Helvetica"/>
                <w:lang w:val="en-GB"/>
              </w:rPr>
            </w:pPr>
            <w:r w:rsidRPr="00451427">
              <w:rPr>
                <w:rFonts w:ascii="Times" w:hAnsi="Times" w:cs="Helvetica"/>
                <w:lang w:val="en-GB"/>
              </w:rPr>
              <w:t>Number of children and youth involved in events and activities at regional or local level</w:t>
            </w:r>
            <w:r w:rsidR="00763B94">
              <w:rPr>
                <w:rFonts w:ascii="Times" w:hAnsi="Times" w:cs="Helvetica"/>
                <w:lang w:val="en-GB"/>
              </w:rPr>
              <w:t xml:space="preserve"> (mandatory)</w:t>
            </w:r>
            <w:r w:rsidRPr="00451427">
              <w:rPr>
                <w:rFonts w:ascii="Times" w:hAnsi="Times" w:cs="Helvetica"/>
                <w:lang w:val="en-GB"/>
              </w:rPr>
              <w:t>;</w:t>
            </w:r>
          </w:p>
          <w:p w14:paraId="4C1DA81E" w14:textId="77777777" w:rsidR="00835050" w:rsidRPr="00451427" w:rsidRDefault="00835050" w:rsidP="00451427">
            <w:pPr>
              <w:pStyle w:val="ListParagraph"/>
              <w:numPr>
                <w:ilvl w:val="0"/>
                <w:numId w:val="23"/>
              </w:numPr>
              <w:jc w:val="both"/>
              <w:rPr>
                <w:rFonts w:ascii="Times" w:hAnsi="Times" w:cs="Helvetica"/>
                <w:lang w:val="en-GB"/>
              </w:rPr>
            </w:pPr>
            <w:r w:rsidRPr="00451427">
              <w:rPr>
                <w:rFonts w:ascii="Times" w:hAnsi="Times" w:cs="Helvetica"/>
                <w:lang w:val="en-GB"/>
              </w:rPr>
              <w:t>Number of local stakeholders involved in events and activities at regional or local level</w:t>
            </w:r>
            <w:r w:rsidR="00763B94">
              <w:rPr>
                <w:rFonts w:ascii="Times" w:hAnsi="Times" w:cs="Helvetica"/>
                <w:lang w:val="en-GB"/>
              </w:rPr>
              <w:t xml:space="preserve"> (mandatory)</w:t>
            </w:r>
            <w:r w:rsidRPr="00451427">
              <w:rPr>
                <w:rFonts w:ascii="Times" w:hAnsi="Times" w:cs="Helvetica"/>
                <w:lang w:val="en-GB"/>
              </w:rPr>
              <w:t>;</w:t>
            </w:r>
          </w:p>
          <w:p w14:paraId="28C76B74" w14:textId="77777777" w:rsidR="00835050" w:rsidRPr="00451427" w:rsidRDefault="00537617" w:rsidP="00451427">
            <w:pPr>
              <w:pStyle w:val="ListParagraph"/>
              <w:numPr>
                <w:ilvl w:val="0"/>
                <w:numId w:val="23"/>
              </w:numPr>
              <w:jc w:val="both"/>
              <w:rPr>
                <w:rFonts w:ascii="Times" w:hAnsi="Times" w:cs="Helvetica"/>
                <w:lang w:val="en-GB"/>
              </w:rPr>
            </w:pPr>
            <w:r w:rsidRPr="00451427">
              <w:rPr>
                <w:rFonts w:ascii="Times" w:hAnsi="Times" w:cs="Helvetica"/>
                <w:lang w:val="en-GB"/>
              </w:rPr>
              <w:t>Number of projects related to social inclusion and anti-discrimination;</w:t>
            </w:r>
          </w:p>
          <w:p w14:paraId="057211D8" w14:textId="77777777" w:rsidR="00537617" w:rsidRPr="00451427" w:rsidRDefault="00537617" w:rsidP="00451427">
            <w:pPr>
              <w:pStyle w:val="ListParagraph"/>
              <w:numPr>
                <w:ilvl w:val="0"/>
                <w:numId w:val="23"/>
              </w:numPr>
              <w:jc w:val="both"/>
              <w:rPr>
                <w:rFonts w:ascii="Times" w:hAnsi="Times" w:cs="Helvetica"/>
                <w:lang w:val="en-GB"/>
              </w:rPr>
            </w:pPr>
            <w:r w:rsidRPr="00451427">
              <w:rPr>
                <w:rFonts w:ascii="Times" w:hAnsi="Times" w:cs="Helvetica"/>
                <w:lang w:val="en-GB"/>
              </w:rPr>
              <w:t>Number of cross-sectoral partnerships</w:t>
            </w:r>
            <w:r w:rsidR="00222C8D">
              <w:rPr>
                <w:rFonts w:ascii="Times" w:hAnsi="Times" w:cs="Helvetica"/>
                <w:lang w:val="en-GB"/>
              </w:rPr>
              <w:t xml:space="preserve"> supported</w:t>
            </w:r>
            <w:r w:rsidRPr="00451427">
              <w:rPr>
                <w:rFonts w:ascii="Times" w:hAnsi="Times" w:cs="Helvetica"/>
                <w:lang w:val="en-GB"/>
              </w:rPr>
              <w:t>;</w:t>
            </w:r>
          </w:p>
          <w:p w14:paraId="042330A3" w14:textId="77777777" w:rsidR="00537617" w:rsidRPr="00451427" w:rsidRDefault="00537617" w:rsidP="00451427">
            <w:pPr>
              <w:pStyle w:val="ListParagraph"/>
              <w:numPr>
                <w:ilvl w:val="0"/>
                <w:numId w:val="23"/>
              </w:numPr>
              <w:jc w:val="both"/>
              <w:rPr>
                <w:rFonts w:ascii="Times" w:hAnsi="Times" w:cs="Helvetica"/>
                <w:lang w:val="en-GB"/>
              </w:rPr>
            </w:pPr>
            <w:r w:rsidRPr="00451427">
              <w:rPr>
                <w:rFonts w:ascii="Times" w:hAnsi="Times" w:cs="Helvetica"/>
                <w:lang w:val="en-GB"/>
              </w:rPr>
              <w:t xml:space="preserve">Number of </w:t>
            </w:r>
            <w:r w:rsidR="00222C8D">
              <w:rPr>
                <w:rFonts w:ascii="Times" w:hAnsi="Times" w:cs="Helvetica"/>
                <w:lang w:val="en-GB"/>
              </w:rPr>
              <w:t>people participating in educational ac</w:t>
            </w:r>
            <w:r w:rsidRPr="00451427">
              <w:rPr>
                <w:rFonts w:ascii="Times" w:hAnsi="Times" w:cs="Helvetica"/>
                <w:lang w:val="en-GB"/>
              </w:rPr>
              <w:t>tivities</w:t>
            </w:r>
            <w:r w:rsidR="00222C8D">
              <w:rPr>
                <w:rFonts w:ascii="Times" w:hAnsi="Times" w:cs="Helvetica"/>
                <w:lang w:val="en-GB"/>
              </w:rPr>
              <w:t>.</w:t>
            </w:r>
          </w:p>
          <w:p w14:paraId="550D9449" w14:textId="2588161A" w:rsidR="00E10CFB" w:rsidRDefault="00021068" w:rsidP="00E10CFB">
            <w:pPr>
              <w:spacing w:after="0" w:line="240" w:lineRule="auto"/>
              <w:jc w:val="both"/>
              <w:rPr>
                <w:rFonts w:ascii="Times New Roman" w:hAnsi="Times New Roman"/>
                <w:color w:val="000000"/>
                <w:lang w:val="en-GB"/>
              </w:rPr>
            </w:pPr>
            <w:r w:rsidRPr="00021068">
              <w:rPr>
                <w:rFonts w:ascii="Times New Roman" w:hAnsi="Times New Roman"/>
                <w:color w:val="000000"/>
                <w:lang w:val="en-GB"/>
              </w:rPr>
              <w:t xml:space="preserve">By the project, the Applicants shall seek to contribute to the monitoring indicators of the Programme </w:t>
            </w:r>
            <w:r w:rsidR="009E7ACB">
              <w:rPr>
                <w:rFonts w:ascii="Times New Roman" w:hAnsi="Times New Roman"/>
                <w:color w:val="000000"/>
                <w:lang w:val="en-GB"/>
              </w:rPr>
              <w:t>output</w:t>
            </w:r>
            <w:r w:rsidR="009E7ACB" w:rsidRPr="00021068">
              <w:rPr>
                <w:rFonts w:ascii="Times New Roman" w:hAnsi="Times New Roman"/>
                <w:color w:val="000000"/>
                <w:lang w:val="en-GB"/>
              </w:rPr>
              <w:t xml:space="preserve"> </w:t>
            </w:r>
            <w:r w:rsidRPr="00021068">
              <w:rPr>
                <w:rFonts w:ascii="Times New Roman" w:hAnsi="Times New Roman"/>
                <w:color w:val="000000"/>
                <w:lang w:val="en-GB"/>
              </w:rPr>
              <w:t xml:space="preserve">"Enhancing </w:t>
            </w:r>
            <w:r w:rsidR="009E7ACB">
              <w:rPr>
                <w:rFonts w:ascii="Times New Roman" w:hAnsi="Times New Roman"/>
                <w:color w:val="000000"/>
                <w:lang w:val="en-GB"/>
              </w:rPr>
              <w:t>c</w:t>
            </w:r>
            <w:r w:rsidRPr="00021068">
              <w:rPr>
                <w:rFonts w:ascii="Times New Roman" w:hAnsi="Times New Roman"/>
                <w:color w:val="000000"/>
                <w:lang w:val="en-GB"/>
              </w:rPr>
              <w:t xml:space="preserve">apacities of </w:t>
            </w:r>
            <w:r w:rsidR="009E7ACB">
              <w:rPr>
                <w:rFonts w:ascii="Times New Roman" w:hAnsi="Times New Roman"/>
                <w:color w:val="000000"/>
                <w:lang w:val="en-GB"/>
              </w:rPr>
              <w:t>c</w:t>
            </w:r>
            <w:r w:rsidRPr="00021068">
              <w:rPr>
                <w:rFonts w:ascii="Times New Roman" w:hAnsi="Times New Roman"/>
                <w:color w:val="000000"/>
                <w:lang w:val="en-GB"/>
              </w:rPr>
              <w:t xml:space="preserve">ultural </w:t>
            </w:r>
            <w:r w:rsidR="009E7ACB">
              <w:rPr>
                <w:rFonts w:ascii="Times New Roman" w:hAnsi="Times New Roman"/>
                <w:color w:val="000000"/>
                <w:lang w:val="en-GB"/>
              </w:rPr>
              <w:t>players</w:t>
            </w:r>
            <w:r w:rsidR="009E7ACB" w:rsidRPr="00021068">
              <w:rPr>
                <w:rFonts w:ascii="Times New Roman" w:hAnsi="Times New Roman"/>
                <w:color w:val="000000"/>
                <w:lang w:val="en-GB"/>
              </w:rPr>
              <w:t xml:space="preserve"> </w:t>
            </w:r>
            <w:r w:rsidRPr="00021068">
              <w:rPr>
                <w:rFonts w:ascii="Times New Roman" w:hAnsi="Times New Roman"/>
                <w:color w:val="000000"/>
                <w:lang w:val="en-GB"/>
              </w:rPr>
              <w:t xml:space="preserve">through </w:t>
            </w:r>
            <w:r w:rsidR="009E7ACB">
              <w:rPr>
                <w:rFonts w:ascii="Times New Roman" w:hAnsi="Times New Roman"/>
                <w:color w:val="000000"/>
                <w:lang w:val="en-GB"/>
              </w:rPr>
              <w:t>b</w:t>
            </w:r>
            <w:r w:rsidRPr="00021068">
              <w:rPr>
                <w:rFonts w:ascii="Times New Roman" w:hAnsi="Times New Roman"/>
                <w:color w:val="000000"/>
                <w:lang w:val="en-GB"/>
              </w:rPr>
              <w:t xml:space="preserve">ilateral </w:t>
            </w:r>
            <w:r w:rsidR="009E7ACB">
              <w:rPr>
                <w:rFonts w:ascii="Times New Roman" w:hAnsi="Times New Roman"/>
                <w:color w:val="000000"/>
                <w:lang w:val="en-GB"/>
              </w:rPr>
              <w:t>c</w:t>
            </w:r>
            <w:r w:rsidRPr="00021068">
              <w:rPr>
                <w:rFonts w:ascii="Times New Roman" w:hAnsi="Times New Roman"/>
                <w:color w:val="000000"/>
                <w:lang w:val="en-GB"/>
              </w:rPr>
              <w:t>o</w:t>
            </w:r>
            <w:r w:rsidR="009E7ACB">
              <w:rPr>
                <w:rFonts w:ascii="Times New Roman" w:hAnsi="Times New Roman"/>
                <w:color w:val="000000"/>
                <w:lang w:val="en-GB"/>
              </w:rPr>
              <w:t>o</w:t>
            </w:r>
            <w:r w:rsidRPr="00021068">
              <w:rPr>
                <w:rFonts w:ascii="Times New Roman" w:hAnsi="Times New Roman"/>
                <w:color w:val="000000"/>
                <w:lang w:val="en-GB"/>
              </w:rPr>
              <w:t>peration”, if the project provides for activities related to these indicators</w:t>
            </w:r>
            <w:r>
              <w:rPr>
                <w:rFonts w:ascii="Times New Roman" w:hAnsi="Times New Roman"/>
                <w:color w:val="000000"/>
                <w:lang w:val="en-GB"/>
              </w:rPr>
              <w:t>:</w:t>
            </w:r>
          </w:p>
          <w:p w14:paraId="04FEA1C5" w14:textId="77777777" w:rsidR="00021068" w:rsidRDefault="00021068" w:rsidP="00021068">
            <w:pPr>
              <w:pStyle w:val="ListParagraph"/>
              <w:numPr>
                <w:ilvl w:val="0"/>
                <w:numId w:val="29"/>
              </w:numPr>
              <w:spacing w:after="0" w:line="240" w:lineRule="auto"/>
              <w:jc w:val="both"/>
              <w:rPr>
                <w:rFonts w:ascii="Times New Roman" w:hAnsi="Times New Roman"/>
                <w:color w:val="000000"/>
                <w:lang w:val="en-GB"/>
              </w:rPr>
            </w:pPr>
            <w:r w:rsidRPr="00021068">
              <w:rPr>
                <w:rFonts w:ascii="Times New Roman" w:hAnsi="Times New Roman"/>
                <w:color w:val="000000"/>
                <w:lang w:val="en-GB"/>
              </w:rPr>
              <w:t>Number of implemented joint cultural activities</w:t>
            </w:r>
            <w:r>
              <w:rPr>
                <w:rFonts w:ascii="Times New Roman" w:hAnsi="Times New Roman"/>
                <w:color w:val="000000"/>
                <w:lang w:val="en-GB"/>
              </w:rPr>
              <w:t>;</w:t>
            </w:r>
          </w:p>
          <w:p w14:paraId="3790AF99" w14:textId="567A55AB" w:rsidR="00021068" w:rsidRPr="00021068" w:rsidRDefault="00021068" w:rsidP="00021068">
            <w:pPr>
              <w:pStyle w:val="ListParagraph"/>
              <w:numPr>
                <w:ilvl w:val="0"/>
                <w:numId w:val="29"/>
              </w:numPr>
              <w:spacing w:after="0" w:line="240" w:lineRule="auto"/>
              <w:jc w:val="both"/>
              <w:rPr>
                <w:rFonts w:ascii="Times New Roman" w:hAnsi="Times New Roman"/>
                <w:color w:val="000000"/>
                <w:lang w:val="en-GB"/>
              </w:rPr>
            </w:pPr>
            <w:r w:rsidRPr="00EF0113">
              <w:rPr>
                <w:rFonts w:ascii="Times" w:hAnsi="Times" w:cs="Helvetica"/>
                <w:lang w:val="en-GB"/>
              </w:rPr>
              <w:t xml:space="preserve">Number of </w:t>
            </w:r>
            <w:r w:rsidR="009E7ACB">
              <w:rPr>
                <w:rFonts w:ascii="Times" w:hAnsi="Times" w:cs="Helvetica"/>
                <w:lang w:val="en-GB"/>
              </w:rPr>
              <w:t>staff</w:t>
            </w:r>
            <w:r w:rsidR="009E7ACB" w:rsidRPr="00EF0113">
              <w:rPr>
                <w:rFonts w:ascii="Times" w:hAnsi="Times" w:cs="Helvetica"/>
                <w:lang w:val="en-GB"/>
              </w:rPr>
              <w:t xml:space="preserve"> </w:t>
            </w:r>
            <w:r w:rsidRPr="00EF0113">
              <w:rPr>
                <w:rFonts w:ascii="Times" w:hAnsi="Times" w:cs="Helvetica"/>
                <w:lang w:val="en-GB"/>
              </w:rPr>
              <w:t>from Donor States in exchange</w:t>
            </w:r>
            <w:r w:rsidR="009E7ACB">
              <w:rPr>
                <w:rFonts w:ascii="Times" w:hAnsi="Times" w:cs="Helvetica"/>
                <w:lang w:val="en-GB"/>
              </w:rPr>
              <w:t>s (disaggregated by gender, Donor State);</w:t>
            </w:r>
          </w:p>
          <w:p w14:paraId="44AD60CA" w14:textId="1CF59805" w:rsidR="00021068" w:rsidRPr="00021068" w:rsidRDefault="00021068" w:rsidP="00021068">
            <w:pPr>
              <w:pStyle w:val="ListParagraph"/>
              <w:numPr>
                <w:ilvl w:val="0"/>
                <w:numId w:val="29"/>
              </w:numPr>
              <w:spacing w:after="0" w:line="240" w:lineRule="auto"/>
              <w:jc w:val="both"/>
              <w:rPr>
                <w:rFonts w:ascii="Times New Roman" w:hAnsi="Times New Roman"/>
                <w:color w:val="000000"/>
                <w:lang w:val="en-GB"/>
              </w:rPr>
            </w:pPr>
            <w:r w:rsidRPr="00EF0113">
              <w:rPr>
                <w:rFonts w:ascii="Times" w:hAnsi="Times" w:cs="Helvetica"/>
                <w:lang w:val="en-GB"/>
              </w:rPr>
              <w:t xml:space="preserve">Number of </w:t>
            </w:r>
            <w:r w:rsidR="009E7ACB">
              <w:rPr>
                <w:rFonts w:ascii="Times" w:hAnsi="Times" w:cs="Helvetica"/>
                <w:lang w:val="en-GB"/>
              </w:rPr>
              <w:t>staff</w:t>
            </w:r>
            <w:r w:rsidR="009E7ACB" w:rsidRPr="00EF0113">
              <w:rPr>
                <w:rFonts w:ascii="Times" w:hAnsi="Times" w:cs="Helvetica"/>
                <w:lang w:val="en-GB"/>
              </w:rPr>
              <w:t xml:space="preserve"> </w:t>
            </w:r>
            <w:r w:rsidRPr="00EF0113">
              <w:rPr>
                <w:rFonts w:ascii="Times" w:hAnsi="Times" w:cs="Helvetica"/>
                <w:lang w:val="en-GB"/>
              </w:rPr>
              <w:t xml:space="preserve">from </w:t>
            </w:r>
            <w:r w:rsidR="009E7ACB">
              <w:rPr>
                <w:rFonts w:ascii="Times" w:hAnsi="Times" w:cs="Helvetica"/>
                <w:lang w:val="en-GB"/>
              </w:rPr>
              <w:t>B</w:t>
            </w:r>
            <w:r w:rsidRPr="00EF0113">
              <w:rPr>
                <w:rFonts w:ascii="Times" w:hAnsi="Times" w:cs="Helvetica"/>
                <w:lang w:val="en-GB"/>
              </w:rPr>
              <w:t xml:space="preserve">eneficiary </w:t>
            </w:r>
            <w:r w:rsidR="009E7ACB">
              <w:rPr>
                <w:rFonts w:ascii="Times" w:hAnsi="Times" w:cs="Helvetica"/>
                <w:lang w:val="en-GB"/>
              </w:rPr>
              <w:t>state</w:t>
            </w:r>
            <w:r w:rsidR="009E7ACB" w:rsidRPr="00EF0113">
              <w:rPr>
                <w:rFonts w:ascii="Times" w:hAnsi="Times" w:cs="Helvetica"/>
                <w:lang w:val="en-GB"/>
              </w:rPr>
              <w:t xml:space="preserve"> </w:t>
            </w:r>
            <w:r w:rsidRPr="00EF0113">
              <w:rPr>
                <w:rFonts w:ascii="Times" w:hAnsi="Times" w:cs="Helvetica"/>
                <w:lang w:val="en-GB"/>
              </w:rPr>
              <w:t>in exchange</w:t>
            </w:r>
            <w:r w:rsidR="009E7ACB">
              <w:rPr>
                <w:rFonts w:ascii="Times" w:hAnsi="Times" w:cs="Helvetica"/>
                <w:lang w:val="en-GB"/>
              </w:rPr>
              <w:t>s</w:t>
            </w:r>
            <w:r w:rsidRPr="00EF0113">
              <w:rPr>
                <w:rFonts w:ascii="Times" w:hAnsi="Times" w:cs="Helvetica"/>
                <w:lang w:val="en-GB"/>
              </w:rPr>
              <w:t xml:space="preserve"> (</w:t>
            </w:r>
            <w:r w:rsidR="009E7ACB">
              <w:rPr>
                <w:rFonts w:ascii="Times" w:hAnsi="Times" w:cs="Helvetica"/>
                <w:lang w:val="en-GB"/>
              </w:rPr>
              <w:t xml:space="preserve">disaggregated </w:t>
            </w:r>
            <w:r w:rsidRPr="00EF0113">
              <w:rPr>
                <w:rFonts w:ascii="Times" w:hAnsi="Times" w:cs="Helvetica"/>
                <w:lang w:val="en-GB"/>
              </w:rPr>
              <w:t>by gende</w:t>
            </w:r>
            <w:r w:rsidR="009E7ACB">
              <w:rPr>
                <w:rFonts w:ascii="Times" w:hAnsi="Times" w:cs="Helvetica"/>
                <w:lang w:val="en-GB"/>
              </w:rPr>
              <w:t xml:space="preserve">r, </w:t>
            </w:r>
            <w:r w:rsidRPr="00EF0113">
              <w:rPr>
                <w:rFonts w:ascii="Times" w:hAnsi="Times" w:cs="Helvetica"/>
                <w:lang w:val="en-GB"/>
              </w:rPr>
              <w:t>Donor State)</w:t>
            </w:r>
            <w:r>
              <w:rPr>
                <w:rFonts w:ascii="Times" w:hAnsi="Times" w:cs="Helvetica"/>
                <w:lang w:val="en-GB"/>
              </w:rPr>
              <w:t>.</w:t>
            </w:r>
          </w:p>
          <w:p w14:paraId="4A6707EA" w14:textId="77777777" w:rsidR="00021068" w:rsidRPr="00021068" w:rsidRDefault="00021068" w:rsidP="00021068">
            <w:pPr>
              <w:pStyle w:val="ListParagraph"/>
              <w:spacing w:after="0" w:line="240" w:lineRule="auto"/>
              <w:jc w:val="both"/>
              <w:rPr>
                <w:rFonts w:ascii="Times New Roman" w:hAnsi="Times New Roman"/>
                <w:color w:val="000000"/>
                <w:lang w:val="en-GB"/>
              </w:rPr>
            </w:pPr>
          </w:p>
        </w:tc>
      </w:tr>
      <w:tr w:rsidR="00197BE4" w:rsidRPr="00AC00A4" w14:paraId="1478C2CE" w14:textId="77777777" w:rsidTr="00787B6B">
        <w:tc>
          <w:tcPr>
            <w:tcW w:w="2411" w:type="dxa"/>
            <w:shd w:val="clear" w:color="auto" w:fill="auto"/>
          </w:tcPr>
          <w:p w14:paraId="4B8F00F2" w14:textId="77777777" w:rsidR="00197BE4" w:rsidRPr="00AC00A4" w:rsidRDefault="00317B86" w:rsidP="00A500A4">
            <w:pPr>
              <w:spacing w:after="0" w:line="240" w:lineRule="auto"/>
              <w:rPr>
                <w:rFonts w:ascii="Times New Roman" w:eastAsia="Times New Roman" w:hAnsi="Times New Roman"/>
                <w:b/>
              </w:rPr>
            </w:pPr>
            <w:r w:rsidRPr="00AC00A4">
              <w:rPr>
                <w:rFonts w:ascii="Times New Roman" w:eastAsia="Times New Roman" w:hAnsi="Times New Roman"/>
                <w:b/>
              </w:rPr>
              <w:lastRenderedPageBreak/>
              <w:t>Deadline for submitting applications</w:t>
            </w:r>
          </w:p>
        </w:tc>
        <w:tc>
          <w:tcPr>
            <w:tcW w:w="7932" w:type="dxa"/>
            <w:shd w:val="clear" w:color="auto" w:fill="auto"/>
          </w:tcPr>
          <w:p w14:paraId="4824174F" w14:textId="77777777" w:rsidR="00615F72" w:rsidRDefault="00615F72" w:rsidP="00A500A4">
            <w:pPr>
              <w:spacing w:after="0" w:line="240" w:lineRule="auto"/>
              <w:jc w:val="both"/>
              <w:rPr>
                <w:rFonts w:ascii="Times New Roman" w:eastAsia="Times New Roman" w:hAnsi="Times New Roman"/>
              </w:rPr>
            </w:pPr>
            <w:r w:rsidRPr="00615F72">
              <w:rPr>
                <w:rFonts w:ascii="Times New Roman" w:eastAsia="Times New Roman" w:hAnsi="Times New Roman"/>
                <w:i/>
              </w:rPr>
              <w:t xml:space="preserve">Shall be indicated when the Call will be launched. </w:t>
            </w:r>
          </w:p>
          <w:p w14:paraId="2B9F11E9" w14:textId="77777777" w:rsidR="00615F72" w:rsidRDefault="00615F72" w:rsidP="00A500A4">
            <w:pPr>
              <w:spacing w:after="0" w:line="240" w:lineRule="auto"/>
              <w:jc w:val="both"/>
              <w:rPr>
                <w:rFonts w:ascii="Times New Roman" w:eastAsia="Times New Roman" w:hAnsi="Times New Roman"/>
              </w:rPr>
            </w:pPr>
            <w:r>
              <w:rPr>
                <w:rFonts w:ascii="Times New Roman" w:eastAsia="Times New Roman" w:hAnsi="Times New Roman"/>
              </w:rPr>
              <w:t>It is planned that for preparation and submission of the project applications 3 months period will be given for potential Applicants.</w:t>
            </w:r>
          </w:p>
          <w:p w14:paraId="107ED3D1" w14:textId="77777777" w:rsidR="00615F72" w:rsidRPr="00615F72" w:rsidRDefault="00615F72" w:rsidP="00A500A4">
            <w:pPr>
              <w:spacing w:after="0" w:line="240" w:lineRule="auto"/>
              <w:jc w:val="both"/>
              <w:rPr>
                <w:rFonts w:ascii="Times New Roman" w:eastAsia="Times New Roman" w:hAnsi="Times New Roman"/>
              </w:rPr>
            </w:pPr>
          </w:p>
          <w:p w14:paraId="6C90A6EE" w14:textId="14D5ABBF" w:rsidR="00197BE4" w:rsidRPr="00AC00A4" w:rsidRDefault="00317B86" w:rsidP="00A500A4">
            <w:pPr>
              <w:spacing w:after="0" w:line="240" w:lineRule="auto"/>
              <w:jc w:val="both"/>
              <w:rPr>
                <w:rFonts w:ascii="Times New Roman" w:eastAsia="Times New Roman" w:hAnsi="Times New Roman"/>
              </w:rPr>
            </w:pPr>
            <w:r w:rsidRPr="00AC00A4">
              <w:rPr>
                <w:rFonts w:ascii="Times New Roman" w:eastAsia="Times New Roman" w:hAnsi="Times New Roman"/>
              </w:rPr>
              <w:t xml:space="preserve">Open calls for project proposals </w:t>
            </w:r>
            <w:r w:rsidR="00634E52" w:rsidRPr="00AC00A4">
              <w:rPr>
                <w:rFonts w:ascii="Times New Roman" w:eastAsia="Times New Roman" w:hAnsi="Times New Roman"/>
              </w:rPr>
              <w:t xml:space="preserve">shall be </w:t>
            </w:r>
            <w:r w:rsidRPr="00AC00A4">
              <w:rPr>
                <w:rFonts w:ascii="Times New Roman" w:eastAsia="Times New Roman" w:hAnsi="Times New Roman"/>
              </w:rPr>
              <w:t xml:space="preserve">announced on </w:t>
            </w:r>
            <w:hyperlink r:id="rId11" w:history="1">
              <w:r w:rsidR="00A500A4" w:rsidRPr="00AC00A4">
                <w:rPr>
                  <w:rStyle w:val="Hyperlink"/>
                  <w:rFonts w:ascii="Times New Roman" w:eastAsia="Times New Roman" w:hAnsi="Times New Roman"/>
                </w:rPr>
                <w:t>www.cpva.lt</w:t>
              </w:r>
            </w:hyperlink>
            <w:r w:rsidRPr="00AC00A4">
              <w:rPr>
                <w:rFonts w:ascii="Times New Roman" w:eastAsia="Times New Roman" w:hAnsi="Times New Roman"/>
              </w:rPr>
              <w:t xml:space="preserve"> and </w:t>
            </w:r>
            <w:hyperlink r:id="rId12" w:history="1">
              <w:r w:rsidRPr="00AC00A4">
                <w:rPr>
                  <w:rStyle w:val="Hyperlink"/>
                  <w:rFonts w:ascii="Times New Roman" w:eastAsia="Times New Roman" w:hAnsi="Times New Roman"/>
                </w:rPr>
                <w:t>www.eeagrants.lt</w:t>
              </w:r>
            </w:hyperlink>
            <w:r w:rsidRPr="00AC00A4">
              <w:rPr>
                <w:rFonts w:ascii="Times New Roman" w:eastAsia="Times New Roman" w:hAnsi="Times New Roman"/>
              </w:rPr>
              <w:t>.</w:t>
            </w:r>
          </w:p>
          <w:p w14:paraId="0460E689" w14:textId="77777777" w:rsidR="00A500A4" w:rsidRPr="00AC00A4" w:rsidRDefault="00A500A4" w:rsidP="00A500A4">
            <w:pPr>
              <w:spacing w:after="0" w:line="240" w:lineRule="auto"/>
              <w:jc w:val="both"/>
              <w:rPr>
                <w:rFonts w:ascii="Times New Roman" w:eastAsia="Times New Roman" w:hAnsi="Times New Roman"/>
              </w:rPr>
            </w:pPr>
            <w:r w:rsidRPr="00AC00A4">
              <w:rPr>
                <w:rFonts w:ascii="Times New Roman" w:eastAsia="Times New Roman" w:hAnsi="Times New Roman"/>
              </w:rPr>
              <w:t>In order to receive financing, the Applicant shall online via the DMS fill in an application.</w:t>
            </w:r>
          </w:p>
        </w:tc>
      </w:tr>
      <w:tr w:rsidR="00CD15FF" w:rsidRPr="00AC00A4" w14:paraId="68E68D56" w14:textId="77777777" w:rsidTr="00787B6B">
        <w:tc>
          <w:tcPr>
            <w:tcW w:w="2411" w:type="dxa"/>
            <w:shd w:val="clear" w:color="auto" w:fill="auto"/>
          </w:tcPr>
          <w:p w14:paraId="77D612AD" w14:textId="77777777" w:rsidR="00CD15FF" w:rsidRPr="00767743" w:rsidRDefault="00CD15FF" w:rsidP="00A500A4">
            <w:pPr>
              <w:spacing w:after="0" w:line="240" w:lineRule="auto"/>
              <w:rPr>
                <w:rFonts w:ascii="Times New Roman" w:eastAsia="Times New Roman" w:hAnsi="Times New Roman"/>
                <w:b/>
              </w:rPr>
            </w:pPr>
            <w:r w:rsidRPr="00767743">
              <w:rPr>
                <w:rFonts w:ascii="Times New Roman" w:eastAsia="Times New Roman" w:hAnsi="Times New Roman"/>
                <w:b/>
              </w:rPr>
              <w:t>Selection process</w:t>
            </w:r>
          </w:p>
        </w:tc>
        <w:tc>
          <w:tcPr>
            <w:tcW w:w="7932" w:type="dxa"/>
            <w:shd w:val="clear" w:color="auto" w:fill="auto"/>
          </w:tcPr>
          <w:p w14:paraId="6A977FBD" w14:textId="77777777" w:rsidR="00CD15FF" w:rsidRPr="00767743" w:rsidRDefault="0078184C" w:rsidP="00A500A4">
            <w:pPr>
              <w:spacing w:after="0" w:line="240" w:lineRule="auto"/>
              <w:jc w:val="both"/>
              <w:rPr>
                <w:rFonts w:ascii="Times New Roman" w:eastAsia="Times New Roman" w:hAnsi="Times New Roman"/>
              </w:rPr>
            </w:pPr>
            <w:r w:rsidRPr="00767743">
              <w:rPr>
                <w:rFonts w:ascii="Times New Roman" w:eastAsia="Times New Roman" w:hAnsi="Times New Roman"/>
              </w:rPr>
              <w:t xml:space="preserve">Evaluation of projects shall be organized by the Central </w:t>
            </w:r>
            <w:r w:rsidR="00772C97" w:rsidRPr="00767743">
              <w:rPr>
                <w:rFonts w:ascii="Times New Roman" w:eastAsia="Times New Roman" w:hAnsi="Times New Roman"/>
              </w:rPr>
              <w:t>P</w:t>
            </w:r>
            <w:r w:rsidRPr="00767743">
              <w:rPr>
                <w:rFonts w:ascii="Times New Roman" w:eastAsia="Times New Roman" w:hAnsi="Times New Roman"/>
              </w:rPr>
              <w:t xml:space="preserve">roject </w:t>
            </w:r>
            <w:r w:rsidR="00772C97" w:rsidRPr="00767743">
              <w:rPr>
                <w:rFonts w:ascii="Times New Roman" w:eastAsia="Times New Roman" w:hAnsi="Times New Roman"/>
              </w:rPr>
              <w:t>M</w:t>
            </w:r>
            <w:r w:rsidRPr="00767743">
              <w:rPr>
                <w:rFonts w:ascii="Times New Roman" w:eastAsia="Times New Roman" w:hAnsi="Times New Roman"/>
              </w:rPr>
              <w:t xml:space="preserve">anagement </w:t>
            </w:r>
            <w:r w:rsidR="00772C97" w:rsidRPr="00767743">
              <w:rPr>
                <w:rFonts w:ascii="Times New Roman" w:eastAsia="Times New Roman" w:hAnsi="Times New Roman"/>
              </w:rPr>
              <w:t>A</w:t>
            </w:r>
            <w:r w:rsidRPr="00767743">
              <w:rPr>
                <w:rFonts w:ascii="Times New Roman" w:eastAsia="Times New Roman" w:hAnsi="Times New Roman"/>
              </w:rPr>
              <w:t>gency (Programme Operator).</w:t>
            </w:r>
          </w:p>
          <w:p w14:paraId="510C7078" w14:textId="4AA9E51B" w:rsidR="00576946" w:rsidRPr="00767743" w:rsidRDefault="00576946" w:rsidP="00A500A4">
            <w:pPr>
              <w:spacing w:after="0" w:line="240" w:lineRule="auto"/>
              <w:jc w:val="both"/>
              <w:rPr>
                <w:rFonts w:ascii="Times New Roman" w:eastAsia="Times New Roman" w:hAnsi="Times New Roman"/>
              </w:rPr>
            </w:pPr>
            <w:r w:rsidRPr="00767743">
              <w:rPr>
                <w:rFonts w:ascii="Times New Roman" w:eastAsia="Times New Roman" w:hAnsi="Times New Roman"/>
              </w:rPr>
              <w:t xml:space="preserve">Only for eligible applications, meeting project eligibility criteria, set in the Guidelines, benefit and quality evaluation shall be conducted. </w:t>
            </w:r>
          </w:p>
          <w:p w14:paraId="65437A44" w14:textId="59556024" w:rsidR="0078184C" w:rsidRPr="00767743" w:rsidRDefault="0078184C" w:rsidP="00A500A4">
            <w:pPr>
              <w:spacing w:after="0" w:line="240" w:lineRule="auto"/>
              <w:jc w:val="both"/>
              <w:rPr>
                <w:rFonts w:ascii="Times New Roman" w:eastAsia="Times New Roman" w:hAnsi="Times New Roman"/>
              </w:rPr>
            </w:pPr>
            <w:r w:rsidRPr="00767743">
              <w:rPr>
                <w:rFonts w:ascii="Times New Roman" w:eastAsia="Times New Roman" w:hAnsi="Times New Roman"/>
              </w:rPr>
              <w:t xml:space="preserve">At least two independent experts shall conduct a benefit and quality evaluation. Applications shall be evaluated in scores in accordance with priority project selection criteria, which may not be changed in the course of the evaluation of projects. The maximum possible score according to each criterion </w:t>
            </w:r>
            <w:r w:rsidR="008F4149">
              <w:rPr>
                <w:rFonts w:ascii="Times New Roman" w:eastAsia="Times New Roman" w:hAnsi="Times New Roman"/>
              </w:rPr>
              <w:t>will be</w:t>
            </w:r>
            <w:r w:rsidR="008F4149" w:rsidRPr="00767743">
              <w:rPr>
                <w:rFonts w:ascii="Times New Roman" w:eastAsia="Times New Roman" w:hAnsi="Times New Roman"/>
              </w:rPr>
              <w:t xml:space="preserve"> </w:t>
            </w:r>
            <w:r w:rsidRPr="00767743">
              <w:rPr>
                <w:rFonts w:ascii="Times New Roman" w:eastAsia="Times New Roman" w:hAnsi="Times New Roman"/>
              </w:rPr>
              <w:t>indicated in the Guidelines. The maximum score, which may be given according to all criteria of evaluation of the project’s benefit and quality, shall be 100. 50 shall be the minimum mandatory score for projects under this call.</w:t>
            </w:r>
          </w:p>
          <w:p w14:paraId="68B67843" w14:textId="77777777" w:rsidR="009A2980" w:rsidRPr="00767743" w:rsidRDefault="009A2980" w:rsidP="00A500A4">
            <w:pPr>
              <w:spacing w:after="0" w:line="240" w:lineRule="auto"/>
              <w:jc w:val="both"/>
              <w:rPr>
                <w:rFonts w:ascii="Times New Roman" w:eastAsia="Times New Roman" w:hAnsi="Times New Roman"/>
              </w:rPr>
            </w:pPr>
            <w:r w:rsidRPr="00767743">
              <w:rPr>
                <w:rFonts w:ascii="Times New Roman" w:eastAsia="Times New Roman" w:hAnsi="Times New Roman"/>
              </w:rPr>
              <w:t>At the time of the evaluation of applications, the CPMA may ask the Applicant to submit the missing information and/ or documents.</w:t>
            </w:r>
          </w:p>
          <w:p w14:paraId="3B30A251" w14:textId="77777777" w:rsidR="0078184C" w:rsidRPr="00767743" w:rsidRDefault="00A86A8B" w:rsidP="00A500A4">
            <w:pPr>
              <w:spacing w:after="0" w:line="240" w:lineRule="auto"/>
              <w:jc w:val="both"/>
              <w:rPr>
                <w:rFonts w:ascii="Times New Roman" w:eastAsia="Times New Roman" w:hAnsi="Times New Roman"/>
              </w:rPr>
            </w:pPr>
            <w:r w:rsidRPr="00767743">
              <w:rPr>
                <w:rFonts w:ascii="Times New Roman" w:eastAsia="Times New Roman" w:hAnsi="Times New Roman"/>
              </w:rPr>
              <w:t>Applications shall be evaluated for no more than 90 days after the deadline for the submission of applications specified in the call for applications</w:t>
            </w:r>
            <w:r w:rsidR="00854C6F" w:rsidRPr="00767743">
              <w:rPr>
                <w:rFonts w:ascii="Times New Roman" w:eastAsia="Times New Roman" w:hAnsi="Times New Roman"/>
              </w:rPr>
              <w:t>.</w:t>
            </w:r>
          </w:p>
          <w:p w14:paraId="53CFE08E" w14:textId="77777777" w:rsidR="00854C6F" w:rsidRPr="00767743" w:rsidRDefault="00854C6F" w:rsidP="00A500A4">
            <w:pPr>
              <w:spacing w:after="0" w:line="240" w:lineRule="auto"/>
              <w:jc w:val="both"/>
              <w:rPr>
                <w:rFonts w:ascii="Times New Roman" w:eastAsia="Times New Roman" w:hAnsi="Times New Roman"/>
              </w:rPr>
            </w:pPr>
          </w:p>
        </w:tc>
      </w:tr>
      <w:tr w:rsidR="00CD15FF" w:rsidRPr="00AC00A4" w14:paraId="75B7108C" w14:textId="77777777" w:rsidTr="00787B6B">
        <w:tc>
          <w:tcPr>
            <w:tcW w:w="2411" w:type="dxa"/>
            <w:shd w:val="clear" w:color="auto" w:fill="auto"/>
          </w:tcPr>
          <w:p w14:paraId="6FC90FB4" w14:textId="77777777" w:rsidR="00CD15FF" w:rsidRPr="00767743" w:rsidRDefault="00CD15FF" w:rsidP="00A500A4">
            <w:pPr>
              <w:spacing w:after="0" w:line="240" w:lineRule="auto"/>
              <w:rPr>
                <w:rFonts w:ascii="Times New Roman" w:eastAsia="Times New Roman" w:hAnsi="Times New Roman"/>
                <w:b/>
              </w:rPr>
            </w:pPr>
            <w:r w:rsidRPr="00767743">
              <w:rPr>
                <w:rFonts w:ascii="Times New Roman" w:eastAsia="Times New Roman" w:hAnsi="Times New Roman"/>
                <w:b/>
              </w:rPr>
              <w:t>Selection criteria</w:t>
            </w:r>
          </w:p>
        </w:tc>
        <w:tc>
          <w:tcPr>
            <w:tcW w:w="7932" w:type="dxa"/>
            <w:shd w:val="clear" w:color="auto" w:fill="auto"/>
          </w:tcPr>
          <w:p w14:paraId="0F6C6913" w14:textId="3B562EF4" w:rsidR="00CD15FF" w:rsidRPr="00767743" w:rsidRDefault="0078184C" w:rsidP="00A500A4">
            <w:pPr>
              <w:spacing w:after="0" w:line="240" w:lineRule="auto"/>
              <w:jc w:val="both"/>
              <w:rPr>
                <w:rFonts w:ascii="Times New Roman" w:eastAsia="Times New Roman" w:hAnsi="Times New Roman"/>
              </w:rPr>
            </w:pPr>
            <w:r w:rsidRPr="00767743">
              <w:rPr>
                <w:rFonts w:ascii="Times New Roman" w:eastAsia="Times New Roman" w:hAnsi="Times New Roman"/>
              </w:rPr>
              <w:t>The project shall meet the set project administrative criteria, project eligibility criteria and shall aim to meet the specific priority project selection criteria (benefit and quality) laid down in the Guidelines for applicants.</w:t>
            </w:r>
          </w:p>
          <w:p w14:paraId="4D07BAF8" w14:textId="77777777" w:rsidR="0078184C" w:rsidRPr="00767743" w:rsidRDefault="0078184C" w:rsidP="00A500A4">
            <w:pPr>
              <w:spacing w:after="0" w:line="240" w:lineRule="auto"/>
              <w:jc w:val="both"/>
              <w:rPr>
                <w:rFonts w:ascii="Times New Roman" w:eastAsia="Times New Roman" w:hAnsi="Times New Roman"/>
              </w:rPr>
            </w:pPr>
          </w:p>
          <w:p w14:paraId="3C9C975B" w14:textId="77777777" w:rsidR="009A2980" w:rsidRPr="00767743" w:rsidRDefault="009A2980" w:rsidP="009A2980">
            <w:pPr>
              <w:spacing w:after="0" w:line="240" w:lineRule="auto"/>
              <w:jc w:val="both"/>
              <w:rPr>
                <w:rFonts w:ascii="Times New Roman" w:eastAsia="Times New Roman" w:hAnsi="Times New Roman"/>
              </w:rPr>
            </w:pPr>
            <w:r w:rsidRPr="00767743">
              <w:rPr>
                <w:rFonts w:ascii="Times New Roman" w:eastAsia="Times New Roman" w:hAnsi="Times New Roman"/>
              </w:rPr>
              <w:t xml:space="preserve">Applications shall be rejected if it is determined that: </w:t>
            </w:r>
          </w:p>
          <w:p w14:paraId="5E67610A" w14:textId="77777777" w:rsidR="009A2980" w:rsidRPr="00767743" w:rsidRDefault="009A2980" w:rsidP="00E149F9">
            <w:pPr>
              <w:pStyle w:val="ListParagraph"/>
              <w:numPr>
                <w:ilvl w:val="0"/>
                <w:numId w:val="30"/>
              </w:numPr>
              <w:spacing w:after="0" w:line="240" w:lineRule="auto"/>
              <w:jc w:val="both"/>
              <w:rPr>
                <w:rFonts w:ascii="Times New Roman" w:eastAsia="Times New Roman" w:hAnsi="Times New Roman"/>
              </w:rPr>
            </w:pPr>
            <w:r w:rsidRPr="00767743">
              <w:rPr>
                <w:rFonts w:ascii="Times New Roman" w:eastAsia="Times New Roman" w:hAnsi="Times New Roman"/>
              </w:rPr>
              <w:t>The same Applicant has submitted more than one application;</w:t>
            </w:r>
          </w:p>
          <w:p w14:paraId="3F029473" w14:textId="7454135D" w:rsidR="009A2980" w:rsidRPr="00767743" w:rsidRDefault="009A2980" w:rsidP="00E149F9">
            <w:pPr>
              <w:pStyle w:val="ListParagraph"/>
              <w:numPr>
                <w:ilvl w:val="0"/>
                <w:numId w:val="30"/>
              </w:numPr>
              <w:spacing w:after="0" w:line="240" w:lineRule="auto"/>
              <w:jc w:val="both"/>
              <w:rPr>
                <w:rFonts w:ascii="Times New Roman" w:eastAsia="Times New Roman" w:hAnsi="Times New Roman"/>
              </w:rPr>
            </w:pPr>
            <w:r w:rsidRPr="00767743">
              <w:rPr>
                <w:rFonts w:ascii="Times New Roman" w:eastAsia="Times New Roman" w:hAnsi="Times New Roman"/>
              </w:rPr>
              <w:t xml:space="preserve">The application does not meet at least one </w:t>
            </w:r>
            <w:r w:rsidR="00772C97" w:rsidRPr="00767743">
              <w:rPr>
                <w:rFonts w:ascii="Times New Roman" w:eastAsia="Times New Roman" w:hAnsi="Times New Roman"/>
              </w:rPr>
              <w:t>eligibility</w:t>
            </w:r>
            <w:r w:rsidRPr="00767743">
              <w:rPr>
                <w:rFonts w:ascii="Times New Roman" w:eastAsia="Times New Roman" w:hAnsi="Times New Roman"/>
              </w:rPr>
              <w:t xml:space="preserve"> criterion laid down in the Guidelines; </w:t>
            </w:r>
          </w:p>
          <w:p w14:paraId="6105D51E" w14:textId="5877D6FC" w:rsidR="009A2980" w:rsidRPr="00767743" w:rsidRDefault="009A2980" w:rsidP="00E149F9">
            <w:pPr>
              <w:pStyle w:val="ListParagraph"/>
              <w:numPr>
                <w:ilvl w:val="0"/>
                <w:numId w:val="30"/>
              </w:numPr>
              <w:spacing w:after="0" w:line="240" w:lineRule="auto"/>
              <w:jc w:val="both"/>
              <w:rPr>
                <w:rFonts w:ascii="Times New Roman" w:eastAsia="Times New Roman" w:hAnsi="Times New Roman"/>
              </w:rPr>
            </w:pPr>
            <w:r w:rsidRPr="00767743">
              <w:rPr>
                <w:rFonts w:ascii="Times New Roman" w:eastAsia="Times New Roman" w:hAnsi="Times New Roman"/>
              </w:rPr>
              <w:t xml:space="preserve">The Applicant does not meet at least one administrative compliance criterion indicated in the Guidelines; </w:t>
            </w:r>
          </w:p>
          <w:p w14:paraId="37CDDBD5" w14:textId="77777777" w:rsidR="009A2980" w:rsidRPr="00767743" w:rsidRDefault="009A2980" w:rsidP="00E149F9">
            <w:pPr>
              <w:pStyle w:val="ListParagraph"/>
              <w:numPr>
                <w:ilvl w:val="0"/>
                <w:numId w:val="30"/>
              </w:numPr>
              <w:spacing w:after="0" w:line="240" w:lineRule="auto"/>
              <w:jc w:val="both"/>
              <w:rPr>
                <w:rFonts w:ascii="Times New Roman" w:eastAsia="Times New Roman" w:hAnsi="Times New Roman"/>
              </w:rPr>
            </w:pPr>
            <w:r w:rsidRPr="00767743">
              <w:rPr>
                <w:rFonts w:ascii="Times New Roman" w:eastAsia="Times New Roman" w:hAnsi="Times New Roman"/>
              </w:rPr>
              <w:t>The Applicant submitted misleading information in its application, or the Applicant or persons related to the application (the project planned for implementation) seek to receive information, which the CPMA considers to be confidential, or to unlawfully exert influence on evaluation results or evaluators;</w:t>
            </w:r>
          </w:p>
          <w:p w14:paraId="6F773E7C" w14:textId="77777777" w:rsidR="009A2980" w:rsidRPr="00767743" w:rsidRDefault="009A2980" w:rsidP="00E149F9">
            <w:pPr>
              <w:pStyle w:val="ListParagraph"/>
              <w:numPr>
                <w:ilvl w:val="0"/>
                <w:numId w:val="30"/>
              </w:numPr>
              <w:spacing w:after="0" w:line="240" w:lineRule="auto"/>
              <w:jc w:val="both"/>
              <w:rPr>
                <w:rFonts w:ascii="Times New Roman" w:eastAsia="Times New Roman" w:hAnsi="Times New Roman"/>
              </w:rPr>
            </w:pPr>
            <w:r w:rsidRPr="00767743">
              <w:rPr>
                <w:rFonts w:ascii="Times New Roman" w:eastAsia="Times New Roman" w:hAnsi="Times New Roman"/>
              </w:rPr>
              <w:t>The project scores less than 50 in the evaluation of benefit and quality.</w:t>
            </w:r>
          </w:p>
          <w:p w14:paraId="4CA51F85" w14:textId="77777777" w:rsidR="009A2980" w:rsidRPr="00767743" w:rsidRDefault="009A2980" w:rsidP="00A500A4">
            <w:pPr>
              <w:spacing w:after="0" w:line="240" w:lineRule="auto"/>
              <w:jc w:val="both"/>
              <w:rPr>
                <w:rFonts w:ascii="Times New Roman" w:eastAsia="Times New Roman" w:hAnsi="Times New Roman"/>
              </w:rPr>
            </w:pPr>
          </w:p>
        </w:tc>
      </w:tr>
      <w:tr w:rsidR="00197BE4" w:rsidRPr="00AC00A4" w14:paraId="22EC01B9" w14:textId="77777777" w:rsidTr="00787B6B">
        <w:tc>
          <w:tcPr>
            <w:tcW w:w="2411" w:type="dxa"/>
            <w:shd w:val="clear" w:color="auto" w:fill="auto"/>
          </w:tcPr>
          <w:p w14:paraId="0B02C5E5" w14:textId="77777777" w:rsidR="00197BE4" w:rsidRPr="00AC00A4" w:rsidRDefault="00197BE4" w:rsidP="00A500A4">
            <w:pPr>
              <w:spacing w:after="0" w:line="240" w:lineRule="auto"/>
              <w:rPr>
                <w:rFonts w:ascii="Times New Roman" w:eastAsia="Times New Roman" w:hAnsi="Times New Roman"/>
                <w:b/>
              </w:rPr>
            </w:pPr>
            <w:r w:rsidRPr="00AC00A4">
              <w:rPr>
                <w:rFonts w:ascii="Times New Roman" w:eastAsia="Times New Roman" w:hAnsi="Times New Roman"/>
                <w:b/>
              </w:rPr>
              <w:t>Total budget of the Call</w:t>
            </w:r>
          </w:p>
        </w:tc>
        <w:tc>
          <w:tcPr>
            <w:tcW w:w="7932" w:type="dxa"/>
            <w:shd w:val="clear" w:color="auto" w:fill="auto"/>
          </w:tcPr>
          <w:p w14:paraId="046E9F90" w14:textId="77777777" w:rsidR="00197BE4" w:rsidRPr="00AC00A4" w:rsidRDefault="00197BE4" w:rsidP="00A500A4">
            <w:pPr>
              <w:spacing w:after="0" w:line="240" w:lineRule="auto"/>
              <w:jc w:val="both"/>
              <w:rPr>
                <w:rFonts w:ascii="Times New Roman" w:eastAsia="Times New Roman" w:hAnsi="Times New Roman"/>
              </w:rPr>
            </w:pPr>
            <w:r w:rsidRPr="00AC00A4">
              <w:rPr>
                <w:rFonts w:ascii="Times New Roman" w:eastAsia="Times New Roman" w:hAnsi="Times New Roman"/>
              </w:rPr>
              <w:t>€</w:t>
            </w:r>
            <w:r w:rsidR="00780E41" w:rsidRPr="00AC00A4">
              <w:rPr>
                <w:rFonts w:ascii="Times New Roman" w:eastAsia="Times New Roman" w:hAnsi="Times New Roman"/>
              </w:rPr>
              <w:t>1,50</w:t>
            </w:r>
            <w:r w:rsidR="00317B86" w:rsidRPr="00AC00A4">
              <w:rPr>
                <w:rFonts w:ascii="Times New Roman" w:eastAsia="Times New Roman" w:hAnsi="Times New Roman"/>
              </w:rPr>
              <w:t>0,000.00</w:t>
            </w:r>
          </w:p>
        </w:tc>
      </w:tr>
      <w:tr w:rsidR="00780E41" w:rsidRPr="00AC00A4" w14:paraId="279A97F7" w14:textId="77777777" w:rsidTr="00787B6B">
        <w:tc>
          <w:tcPr>
            <w:tcW w:w="2411" w:type="dxa"/>
            <w:shd w:val="clear" w:color="auto" w:fill="auto"/>
          </w:tcPr>
          <w:p w14:paraId="530AE8B4" w14:textId="77777777" w:rsidR="00780E41" w:rsidRPr="00AC00A4" w:rsidRDefault="00780E41" w:rsidP="00A500A4">
            <w:pPr>
              <w:spacing w:after="0" w:line="240" w:lineRule="auto"/>
              <w:rPr>
                <w:rFonts w:ascii="Times New Roman" w:eastAsia="Times New Roman" w:hAnsi="Times New Roman"/>
                <w:b/>
              </w:rPr>
            </w:pPr>
            <w:r w:rsidRPr="00AC00A4">
              <w:rPr>
                <w:rFonts w:ascii="Times New Roman" w:eastAsia="Times New Roman" w:hAnsi="Times New Roman"/>
                <w:b/>
              </w:rPr>
              <w:t>Minimum and maximum grant applied</w:t>
            </w:r>
          </w:p>
        </w:tc>
        <w:tc>
          <w:tcPr>
            <w:tcW w:w="7932" w:type="dxa"/>
            <w:shd w:val="clear" w:color="auto" w:fill="auto"/>
          </w:tcPr>
          <w:p w14:paraId="648E1AB4" w14:textId="77777777" w:rsidR="00780E41" w:rsidRPr="00AC00A4" w:rsidRDefault="00780E41" w:rsidP="00A500A4">
            <w:pPr>
              <w:spacing w:after="0" w:line="240" w:lineRule="auto"/>
              <w:rPr>
                <w:rFonts w:ascii="Times New Roman" w:eastAsia="Times New Roman" w:hAnsi="Times New Roman"/>
              </w:rPr>
            </w:pPr>
            <w:r w:rsidRPr="00AC00A4">
              <w:rPr>
                <w:rFonts w:ascii="Times New Roman" w:eastAsia="Times New Roman" w:hAnsi="Times New Roman"/>
              </w:rPr>
              <w:t>The minimum grant applied for shall not be less than €50,000.</w:t>
            </w:r>
          </w:p>
          <w:p w14:paraId="3AA35903" w14:textId="77777777" w:rsidR="00780E41" w:rsidRPr="00AC00A4" w:rsidRDefault="00780E41" w:rsidP="00A500A4">
            <w:pPr>
              <w:spacing w:after="0" w:line="240" w:lineRule="auto"/>
              <w:rPr>
                <w:rFonts w:ascii="Times New Roman" w:eastAsia="Times New Roman" w:hAnsi="Times New Roman"/>
              </w:rPr>
            </w:pPr>
            <w:r w:rsidRPr="00AC00A4">
              <w:rPr>
                <w:rFonts w:ascii="Times New Roman" w:eastAsia="Times New Roman" w:hAnsi="Times New Roman"/>
              </w:rPr>
              <w:t>The maximum grant applied for shall not be less than €200,000.</w:t>
            </w:r>
          </w:p>
        </w:tc>
      </w:tr>
      <w:tr w:rsidR="00780E41" w:rsidRPr="00AC00A4" w14:paraId="5338AA48" w14:textId="77777777" w:rsidTr="00787B6B">
        <w:tc>
          <w:tcPr>
            <w:tcW w:w="2411" w:type="dxa"/>
            <w:shd w:val="clear" w:color="auto" w:fill="auto"/>
          </w:tcPr>
          <w:p w14:paraId="70C4AA55" w14:textId="77777777" w:rsidR="00780E41" w:rsidRPr="00AC00A4" w:rsidRDefault="00780E41" w:rsidP="00A500A4">
            <w:pPr>
              <w:spacing w:after="0" w:line="240" w:lineRule="auto"/>
              <w:rPr>
                <w:rFonts w:ascii="Times New Roman" w:eastAsia="Times New Roman" w:hAnsi="Times New Roman"/>
                <w:b/>
              </w:rPr>
            </w:pPr>
            <w:r w:rsidRPr="00AC00A4">
              <w:rPr>
                <w:rFonts w:ascii="Times New Roman" w:eastAsia="Times New Roman" w:hAnsi="Times New Roman"/>
                <w:b/>
              </w:rPr>
              <w:t>Project grant rate</w:t>
            </w:r>
          </w:p>
        </w:tc>
        <w:tc>
          <w:tcPr>
            <w:tcW w:w="7932" w:type="dxa"/>
            <w:shd w:val="clear" w:color="auto" w:fill="auto"/>
          </w:tcPr>
          <w:p w14:paraId="43C76348" w14:textId="77777777" w:rsidR="00780E41" w:rsidRPr="00AC00A4" w:rsidRDefault="00780E41" w:rsidP="00A500A4">
            <w:pPr>
              <w:spacing w:after="0" w:line="240" w:lineRule="auto"/>
              <w:jc w:val="both"/>
              <w:rPr>
                <w:rFonts w:ascii="Times New Roman" w:eastAsia="Times New Roman" w:hAnsi="Times New Roman"/>
              </w:rPr>
            </w:pPr>
            <w:r w:rsidRPr="00AC00A4">
              <w:rPr>
                <w:rFonts w:ascii="Times New Roman" w:eastAsia="Times New Roman" w:hAnsi="Times New Roman"/>
              </w:rPr>
              <w:t>The grant rate is</w:t>
            </w:r>
            <w:r w:rsidR="00B16601">
              <w:rPr>
                <w:rFonts w:ascii="Times New Roman" w:eastAsia="Times New Roman" w:hAnsi="Times New Roman"/>
              </w:rPr>
              <w:t xml:space="preserve"> up to </w:t>
            </w:r>
            <w:r w:rsidRPr="00AC00A4">
              <w:rPr>
                <w:rFonts w:ascii="Times New Roman" w:eastAsia="Times New Roman" w:hAnsi="Times New Roman"/>
              </w:rPr>
              <w:t>90% of the total eligible expenditure of a project.</w:t>
            </w:r>
          </w:p>
        </w:tc>
      </w:tr>
      <w:tr w:rsidR="00780E41" w:rsidRPr="00AC00A4" w14:paraId="045C63F3" w14:textId="77777777" w:rsidTr="00787B6B">
        <w:tc>
          <w:tcPr>
            <w:tcW w:w="2411" w:type="dxa"/>
            <w:shd w:val="clear" w:color="auto" w:fill="auto"/>
          </w:tcPr>
          <w:p w14:paraId="3FE95FED" w14:textId="77777777" w:rsidR="00780E41" w:rsidRPr="00AC00A4" w:rsidRDefault="00634E52" w:rsidP="00A500A4">
            <w:pPr>
              <w:spacing w:after="0" w:line="240" w:lineRule="auto"/>
              <w:rPr>
                <w:rFonts w:ascii="Times New Roman" w:eastAsia="Times New Roman" w:hAnsi="Times New Roman"/>
                <w:b/>
              </w:rPr>
            </w:pPr>
            <w:r w:rsidRPr="00AC00A4">
              <w:rPr>
                <w:rFonts w:ascii="Times New Roman" w:eastAsia="Times New Roman" w:hAnsi="Times New Roman"/>
                <w:b/>
              </w:rPr>
              <w:t>Duration of the projects</w:t>
            </w:r>
          </w:p>
        </w:tc>
        <w:tc>
          <w:tcPr>
            <w:tcW w:w="7932" w:type="dxa"/>
            <w:shd w:val="clear" w:color="auto" w:fill="auto"/>
          </w:tcPr>
          <w:p w14:paraId="7711E3C8" w14:textId="77777777" w:rsidR="00780E41" w:rsidRPr="00AC00A4" w:rsidRDefault="00634E52" w:rsidP="00A500A4">
            <w:pPr>
              <w:spacing w:after="0" w:line="240" w:lineRule="auto"/>
              <w:jc w:val="both"/>
              <w:rPr>
                <w:rFonts w:ascii="Times New Roman" w:eastAsia="Times New Roman" w:hAnsi="Times New Roman"/>
              </w:rPr>
            </w:pPr>
            <w:r w:rsidRPr="00AC00A4">
              <w:rPr>
                <w:rFonts w:ascii="Times New Roman" w:eastAsia="Times New Roman" w:hAnsi="Times New Roman"/>
              </w:rPr>
              <w:t>Up to 24 months</w:t>
            </w:r>
          </w:p>
        </w:tc>
      </w:tr>
      <w:tr w:rsidR="00A500A4" w:rsidRPr="00AC00A4" w14:paraId="3519858E" w14:textId="77777777" w:rsidTr="00787B6B">
        <w:tc>
          <w:tcPr>
            <w:tcW w:w="2411" w:type="dxa"/>
            <w:shd w:val="clear" w:color="auto" w:fill="auto"/>
          </w:tcPr>
          <w:p w14:paraId="67731128" w14:textId="77777777" w:rsidR="00A500A4" w:rsidRPr="00AC00A4" w:rsidRDefault="00A500A4" w:rsidP="00A500A4">
            <w:pPr>
              <w:spacing w:after="0" w:line="240" w:lineRule="auto"/>
              <w:rPr>
                <w:rFonts w:ascii="Times New Roman" w:eastAsia="Times New Roman" w:hAnsi="Times New Roman"/>
                <w:b/>
              </w:rPr>
            </w:pPr>
            <w:r w:rsidRPr="00AC00A4">
              <w:rPr>
                <w:rFonts w:ascii="Times New Roman" w:hAnsi="Times New Roman"/>
                <w:b/>
                <w:lang w:val="en-GB"/>
              </w:rPr>
              <w:t>Contacts for more information</w:t>
            </w:r>
          </w:p>
        </w:tc>
        <w:tc>
          <w:tcPr>
            <w:tcW w:w="7932" w:type="dxa"/>
            <w:shd w:val="clear" w:color="auto" w:fill="auto"/>
          </w:tcPr>
          <w:p w14:paraId="446607FE" w14:textId="77777777" w:rsidR="00A500A4" w:rsidRPr="00AC00A4" w:rsidRDefault="00A500A4" w:rsidP="00A500A4">
            <w:pPr>
              <w:spacing w:after="0" w:line="276" w:lineRule="auto"/>
              <w:rPr>
                <w:rFonts w:ascii="Times New Roman" w:hAnsi="Times New Roman"/>
                <w:lang w:val="en-GB"/>
              </w:rPr>
            </w:pPr>
            <w:r w:rsidRPr="00AC00A4">
              <w:rPr>
                <w:rFonts w:ascii="Times New Roman" w:hAnsi="Times New Roman"/>
                <w:lang w:val="en-GB"/>
              </w:rPr>
              <w:t>Central Project Management Agency</w:t>
            </w:r>
            <w:r w:rsidR="00625CDC" w:rsidRPr="00AC00A4">
              <w:rPr>
                <w:rFonts w:ascii="Times New Roman" w:hAnsi="Times New Roman"/>
                <w:lang w:val="en-GB"/>
              </w:rPr>
              <w:t xml:space="preserve"> (CPMA)</w:t>
            </w:r>
          </w:p>
          <w:p w14:paraId="194D7AA9" w14:textId="77777777" w:rsidR="00A500A4" w:rsidRPr="00AC00A4" w:rsidRDefault="00A500A4" w:rsidP="001E342A">
            <w:pPr>
              <w:spacing w:after="0" w:line="276" w:lineRule="auto"/>
              <w:rPr>
                <w:rFonts w:ascii="Times New Roman" w:eastAsia="Times New Roman" w:hAnsi="Times New Roman"/>
              </w:rPr>
            </w:pPr>
            <w:r w:rsidRPr="00AC00A4">
              <w:rPr>
                <w:rFonts w:ascii="Times New Roman" w:hAnsi="Times New Roman"/>
                <w:lang w:val="en-GB"/>
              </w:rPr>
              <w:t xml:space="preserve">E-mail: </w:t>
            </w:r>
            <w:hyperlink r:id="rId13" w:history="1">
              <w:r w:rsidRPr="00AC00A4">
                <w:rPr>
                  <w:rFonts w:ascii="Times New Roman" w:hAnsi="Times New Roman"/>
                  <w:color w:val="0000FF"/>
                  <w:u w:val="single"/>
                  <w:lang w:val="en-GB"/>
                </w:rPr>
                <w:t>eeagrants@cpva.lt</w:t>
              </w:r>
            </w:hyperlink>
            <w:r w:rsidR="001E342A" w:rsidRPr="00AC00A4">
              <w:rPr>
                <w:rFonts w:ascii="Times New Roman" w:hAnsi="Times New Roman"/>
                <w:lang w:val="en-GB"/>
              </w:rPr>
              <w:t xml:space="preserve">, </w:t>
            </w:r>
            <w:r w:rsidRPr="00AC00A4">
              <w:rPr>
                <w:rFonts w:ascii="Times New Roman" w:hAnsi="Times New Roman"/>
                <w:lang w:val="en-GB"/>
              </w:rPr>
              <w:t>Tel. (+370) 5 210 7479</w:t>
            </w:r>
            <w:r w:rsidR="00787B6B" w:rsidRPr="00AC00A4">
              <w:rPr>
                <w:rFonts w:ascii="Times New Roman" w:hAnsi="Times New Roman"/>
                <w:lang w:val="en-GB"/>
              </w:rPr>
              <w:t>, F</w:t>
            </w:r>
            <w:r w:rsidR="00787B6B" w:rsidRPr="00AC00A4">
              <w:rPr>
                <w:rFonts w:ascii="Times New Roman" w:eastAsia="Times New Roman" w:hAnsi="Times New Roman"/>
              </w:rPr>
              <w:t>ax (+370)</w:t>
            </w:r>
            <w:r w:rsidRPr="00AC00A4">
              <w:rPr>
                <w:rFonts w:ascii="Times New Roman" w:eastAsia="Times New Roman" w:hAnsi="Times New Roman"/>
              </w:rPr>
              <w:t xml:space="preserve"> 5 251 4401</w:t>
            </w:r>
          </w:p>
          <w:p w14:paraId="4C6761A3" w14:textId="77777777" w:rsidR="00A500A4" w:rsidRPr="00AC00A4" w:rsidRDefault="00A500A4" w:rsidP="00625CDC">
            <w:pPr>
              <w:spacing w:after="0" w:line="240" w:lineRule="auto"/>
              <w:jc w:val="both"/>
              <w:rPr>
                <w:rFonts w:ascii="Times New Roman" w:eastAsia="Times New Roman" w:hAnsi="Times New Roman"/>
              </w:rPr>
            </w:pPr>
            <w:r w:rsidRPr="00AC00A4">
              <w:rPr>
                <w:rFonts w:ascii="Times New Roman" w:eastAsia="Times New Roman" w:hAnsi="Times New Roman"/>
              </w:rPr>
              <w:t xml:space="preserve">Reply to questions posed by e-mail or fax will be provided within 5 working days after the receipt of the enquiry at the </w:t>
            </w:r>
            <w:r w:rsidR="00625CDC" w:rsidRPr="00AC00A4">
              <w:rPr>
                <w:rFonts w:ascii="Times New Roman" w:eastAsia="Times New Roman" w:hAnsi="Times New Roman"/>
              </w:rPr>
              <w:t>CPMA</w:t>
            </w:r>
            <w:r w:rsidRPr="00AC00A4">
              <w:rPr>
                <w:rFonts w:ascii="Times New Roman" w:eastAsia="Times New Roman" w:hAnsi="Times New Roman"/>
              </w:rPr>
              <w:t>.</w:t>
            </w:r>
          </w:p>
        </w:tc>
      </w:tr>
    </w:tbl>
    <w:p w14:paraId="2F255C2C" w14:textId="77777777" w:rsidR="041F715B" w:rsidRPr="00AC00A4" w:rsidRDefault="041F715B" w:rsidP="00A500A4">
      <w:pPr>
        <w:spacing w:after="0" w:line="240" w:lineRule="auto"/>
        <w:rPr>
          <w:rFonts w:ascii="Times New Roman" w:hAnsi="Times New Roman"/>
        </w:rPr>
      </w:pPr>
      <w:r w:rsidRPr="00AC00A4">
        <w:rPr>
          <w:rFonts w:ascii="Times New Roman" w:hAnsi="Times New Roman"/>
          <w:color w:val="555555"/>
        </w:rPr>
        <w:t xml:space="preserve"> </w:t>
      </w:r>
    </w:p>
    <w:sectPr w:rsidR="041F715B" w:rsidRPr="00AC00A4" w:rsidSect="00A500A4">
      <w:footerReference w:type="default" r:id="rId14"/>
      <w:pgSz w:w="12240" w:h="15840"/>
      <w:pgMar w:top="851" w:right="1440" w:bottom="709" w:left="1440" w:header="720"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43DC00" w16cid:durableId="21A5E083"/>
  <w16cid:commentId w16cid:paraId="46D41C2C" w16cid:durableId="21A5E12B"/>
  <w16cid:commentId w16cid:paraId="58D14C43" w16cid:durableId="219E2853"/>
  <w16cid:commentId w16cid:paraId="15C34763" w16cid:durableId="219E2A96"/>
  <w16cid:commentId w16cid:paraId="12A48BC0" w16cid:durableId="219E2996"/>
  <w16cid:commentId w16cid:paraId="2FB63874" w16cid:durableId="21A5FB1D"/>
  <w16cid:commentId w16cid:paraId="6ADA7AC6" w16cid:durableId="21A5FB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2952F" w14:textId="77777777" w:rsidR="00830316" w:rsidRDefault="00830316" w:rsidP="000D394C">
      <w:pPr>
        <w:spacing w:after="0" w:line="240" w:lineRule="auto"/>
      </w:pPr>
      <w:r>
        <w:separator/>
      </w:r>
    </w:p>
  </w:endnote>
  <w:endnote w:type="continuationSeparator" w:id="0">
    <w:p w14:paraId="56C6B2B3" w14:textId="77777777" w:rsidR="00830316" w:rsidRDefault="00830316" w:rsidP="000D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rinda">
    <w:altName w:val="Courier New"/>
    <w:panose1 w:val="000004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80CE1" w14:textId="7B23A6AB" w:rsidR="00A21E24" w:rsidRDefault="00A21E24" w:rsidP="00A21E24">
    <w:pPr>
      <w:pStyle w:val="Footer"/>
      <w:jc w:val="right"/>
    </w:pPr>
    <w:r>
      <w:tab/>
    </w:r>
    <w:r>
      <w:tab/>
    </w:r>
    <w:r>
      <w:fldChar w:fldCharType="begin"/>
    </w:r>
    <w:r>
      <w:instrText xml:space="preserve"> PAGE   \* MERGEFORMAT </w:instrText>
    </w:r>
    <w:r>
      <w:fldChar w:fldCharType="separate"/>
    </w:r>
    <w:r w:rsidR="00C01767">
      <w:rPr>
        <w:noProof/>
      </w:rPr>
      <w:t>3</w:t>
    </w:r>
    <w:r>
      <w:rPr>
        <w:noProof/>
      </w:rPr>
      <w:fldChar w:fldCharType="end"/>
    </w:r>
  </w:p>
  <w:p w14:paraId="4712CFD5" w14:textId="77777777" w:rsidR="00A21E24" w:rsidRDefault="00A2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B9383" w14:textId="77777777" w:rsidR="00830316" w:rsidRDefault="00830316" w:rsidP="000D394C">
      <w:pPr>
        <w:spacing w:after="0" w:line="240" w:lineRule="auto"/>
      </w:pPr>
      <w:r>
        <w:separator/>
      </w:r>
    </w:p>
  </w:footnote>
  <w:footnote w:type="continuationSeparator" w:id="0">
    <w:p w14:paraId="778150B3" w14:textId="77777777" w:rsidR="00830316" w:rsidRDefault="00830316" w:rsidP="000D3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A5A"/>
    <w:multiLevelType w:val="hybridMultilevel"/>
    <w:tmpl w:val="E6A84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321A7"/>
    <w:multiLevelType w:val="hybridMultilevel"/>
    <w:tmpl w:val="96AE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47807"/>
    <w:multiLevelType w:val="hybridMultilevel"/>
    <w:tmpl w:val="08AAD5B4"/>
    <w:lvl w:ilvl="0" w:tplc="FA88C948">
      <w:start w:val="1"/>
      <w:numFmt w:val="decimal"/>
      <w:lvlText w:val="%1."/>
      <w:lvlJc w:val="left"/>
      <w:pPr>
        <w:ind w:left="720" w:hanging="360"/>
      </w:pPr>
    </w:lvl>
    <w:lvl w:ilvl="1" w:tplc="5D70203C">
      <w:start w:val="1"/>
      <w:numFmt w:val="lowerLetter"/>
      <w:lvlText w:val="%2."/>
      <w:lvlJc w:val="left"/>
      <w:pPr>
        <w:ind w:left="1440" w:hanging="360"/>
      </w:pPr>
    </w:lvl>
    <w:lvl w:ilvl="2" w:tplc="EBFCDB4A">
      <w:start w:val="1"/>
      <w:numFmt w:val="lowerRoman"/>
      <w:lvlText w:val="%3."/>
      <w:lvlJc w:val="right"/>
      <w:pPr>
        <w:ind w:left="2160" w:hanging="180"/>
      </w:pPr>
    </w:lvl>
    <w:lvl w:ilvl="3" w:tplc="368AC3FA">
      <w:start w:val="1"/>
      <w:numFmt w:val="decimal"/>
      <w:lvlText w:val="%4."/>
      <w:lvlJc w:val="left"/>
      <w:pPr>
        <w:ind w:left="2880" w:hanging="360"/>
      </w:pPr>
    </w:lvl>
    <w:lvl w:ilvl="4" w:tplc="00645D90">
      <w:start w:val="1"/>
      <w:numFmt w:val="lowerLetter"/>
      <w:lvlText w:val="%5."/>
      <w:lvlJc w:val="left"/>
      <w:pPr>
        <w:ind w:left="3600" w:hanging="360"/>
      </w:pPr>
    </w:lvl>
    <w:lvl w:ilvl="5" w:tplc="C9E4AC4A">
      <w:start w:val="1"/>
      <w:numFmt w:val="lowerRoman"/>
      <w:lvlText w:val="%6."/>
      <w:lvlJc w:val="right"/>
      <w:pPr>
        <w:ind w:left="4320" w:hanging="180"/>
      </w:pPr>
    </w:lvl>
    <w:lvl w:ilvl="6" w:tplc="1D0E1DD4">
      <w:start w:val="1"/>
      <w:numFmt w:val="decimal"/>
      <w:lvlText w:val="%7."/>
      <w:lvlJc w:val="left"/>
      <w:pPr>
        <w:ind w:left="5040" w:hanging="360"/>
      </w:pPr>
    </w:lvl>
    <w:lvl w:ilvl="7" w:tplc="BC8CCF20">
      <w:start w:val="1"/>
      <w:numFmt w:val="lowerLetter"/>
      <w:lvlText w:val="%8."/>
      <w:lvlJc w:val="left"/>
      <w:pPr>
        <w:ind w:left="5760" w:hanging="360"/>
      </w:pPr>
    </w:lvl>
    <w:lvl w:ilvl="8" w:tplc="BCEAF37E">
      <w:start w:val="1"/>
      <w:numFmt w:val="lowerRoman"/>
      <w:lvlText w:val="%9."/>
      <w:lvlJc w:val="right"/>
      <w:pPr>
        <w:ind w:left="6480" w:hanging="180"/>
      </w:pPr>
    </w:lvl>
  </w:abstractNum>
  <w:abstractNum w:abstractNumId="3" w15:restartNumberingAfterBreak="0">
    <w:nsid w:val="118716DD"/>
    <w:multiLevelType w:val="hybridMultilevel"/>
    <w:tmpl w:val="C13E0694"/>
    <w:lvl w:ilvl="0" w:tplc="A1C6A0EC">
      <w:start w:val="1"/>
      <w:numFmt w:val="decimal"/>
      <w:lvlText w:val="%1."/>
      <w:lvlJc w:val="left"/>
      <w:pPr>
        <w:ind w:left="720" w:hanging="360"/>
      </w:pPr>
    </w:lvl>
    <w:lvl w:ilvl="1" w:tplc="EDAEE72C">
      <w:start w:val="1"/>
      <w:numFmt w:val="lowerLetter"/>
      <w:lvlText w:val="%2."/>
      <w:lvlJc w:val="left"/>
      <w:pPr>
        <w:ind w:left="1440" w:hanging="360"/>
      </w:pPr>
    </w:lvl>
    <w:lvl w:ilvl="2" w:tplc="2A9ADB4E">
      <w:start w:val="1"/>
      <w:numFmt w:val="lowerRoman"/>
      <w:lvlText w:val="%3."/>
      <w:lvlJc w:val="right"/>
      <w:pPr>
        <w:ind w:left="2160" w:hanging="180"/>
      </w:pPr>
    </w:lvl>
    <w:lvl w:ilvl="3" w:tplc="B80AE558">
      <w:start w:val="1"/>
      <w:numFmt w:val="decimal"/>
      <w:lvlText w:val="%4."/>
      <w:lvlJc w:val="left"/>
      <w:pPr>
        <w:ind w:left="2880" w:hanging="360"/>
      </w:pPr>
    </w:lvl>
    <w:lvl w:ilvl="4" w:tplc="0300901A">
      <w:start w:val="1"/>
      <w:numFmt w:val="lowerLetter"/>
      <w:lvlText w:val="%5."/>
      <w:lvlJc w:val="left"/>
      <w:pPr>
        <w:ind w:left="3600" w:hanging="360"/>
      </w:pPr>
    </w:lvl>
    <w:lvl w:ilvl="5" w:tplc="C062F7AC">
      <w:start w:val="1"/>
      <w:numFmt w:val="lowerRoman"/>
      <w:lvlText w:val="%6."/>
      <w:lvlJc w:val="right"/>
      <w:pPr>
        <w:ind w:left="4320" w:hanging="180"/>
      </w:pPr>
    </w:lvl>
    <w:lvl w:ilvl="6" w:tplc="1F94BA78">
      <w:start w:val="1"/>
      <w:numFmt w:val="decimal"/>
      <w:lvlText w:val="%7."/>
      <w:lvlJc w:val="left"/>
      <w:pPr>
        <w:ind w:left="5040" w:hanging="360"/>
      </w:pPr>
    </w:lvl>
    <w:lvl w:ilvl="7" w:tplc="45FE9D24">
      <w:start w:val="1"/>
      <w:numFmt w:val="lowerLetter"/>
      <w:lvlText w:val="%8."/>
      <w:lvlJc w:val="left"/>
      <w:pPr>
        <w:ind w:left="5760" w:hanging="360"/>
      </w:pPr>
    </w:lvl>
    <w:lvl w:ilvl="8" w:tplc="057E2524">
      <w:start w:val="1"/>
      <w:numFmt w:val="lowerRoman"/>
      <w:lvlText w:val="%9."/>
      <w:lvlJc w:val="right"/>
      <w:pPr>
        <w:ind w:left="6480" w:hanging="180"/>
      </w:pPr>
    </w:lvl>
  </w:abstractNum>
  <w:abstractNum w:abstractNumId="4" w15:restartNumberingAfterBreak="0">
    <w:nsid w:val="128356BD"/>
    <w:multiLevelType w:val="hybridMultilevel"/>
    <w:tmpl w:val="9EAA4A4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4715F9E"/>
    <w:multiLevelType w:val="hybridMultilevel"/>
    <w:tmpl w:val="BC5C8E60"/>
    <w:lvl w:ilvl="0" w:tplc="BB5AE2F6">
      <w:numFmt w:val="bullet"/>
      <w:lvlText w:val="-"/>
      <w:lvlJc w:val="left"/>
      <w:pPr>
        <w:ind w:left="720" w:hanging="360"/>
      </w:pPr>
      <w:rPr>
        <w:rFonts w:ascii="Helvetica" w:eastAsia="Calibri" w:hAnsi="Helvetica" w:cs="Helvetic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4D61239"/>
    <w:multiLevelType w:val="hybridMultilevel"/>
    <w:tmpl w:val="815E954A"/>
    <w:lvl w:ilvl="0" w:tplc="C9A2D92A">
      <w:start w:val="1"/>
      <w:numFmt w:val="bullet"/>
      <w:lvlText w:val=""/>
      <w:lvlJc w:val="left"/>
      <w:pPr>
        <w:ind w:left="720" w:hanging="360"/>
      </w:pPr>
      <w:rPr>
        <w:rFonts w:ascii="Symbol" w:hAnsi="Symbol" w:hint="default"/>
      </w:rPr>
    </w:lvl>
    <w:lvl w:ilvl="1" w:tplc="C96CAC98">
      <w:start w:val="1"/>
      <w:numFmt w:val="bullet"/>
      <w:lvlText w:val="o"/>
      <w:lvlJc w:val="left"/>
      <w:pPr>
        <w:ind w:left="1440" w:hanging="360"/>
      </w:pPr>
      <w:rPr>
        <w:rFonts w:ascii="Courier New" w:hAnsi="Courier New" w:hint="default"/>
      </w:rPr>
    </w:lvl>
    <w:lvl w:ilvl="2" w:tplc="BF665E70">
      <w:start w:val="1"/>
      <w:numFmt w:val="bullet"/>
      <w:lvlText w:val=""/>
      <w:lvlJc w:val="left"/>
      <w:pPr>
        <w:ind w:left="2160" w:hanging="360"/>
      </w:pPr>
      <w:rPr>
        <w:rFonts w:ascii="Wingdings" w:hAnsi="Wingdings" w:hint="default"/>
      </w:rPr>
    </w:lvl>
    <w:lvl w:ilvl="3" w:tplc="72942C2E">
      <w:start w:val="1"/>
      <w:numFmt w:val="bullet"/>
      <w:lvlText w:val=""/>
      <w:lvlJc w:val="left"/>
      <w:pPr>
        <w:ind w:left="2880" w:hanging="360"/>
      </w:pPr>
      <w:rPr>
        <w:rFonts w:ascii="Symbol" w:hAnsi="Symbol" w:hint="default"/>
      </w:rPr>
    </w:lvl>
    <w:lvl w:ilvl="4" w:tplc="5A62EE2E">
      <w:start w:val="1"/>
      <w:numFmt w:val="bullet"/>
      <w:lvlText w:val="o"/>
      <w:lvlJc w:val="left"/>
      <w:pPr>
        <w:ind w:left="3600" w:hanging="360"/>
      </w:pPr>
      <w:rPr>
        <w:rFonts w:ascii="Courier New" w:hAnsi="Courier New" w:hint="default"/>
      </w:rPr>
    </w:lvl>
    <w:lvl w:ilvl="5" w:tplc="FCE6910C">
      <w:start w:val="1"/>
      <w:numFmt w:val="bullet"/>
      <w:lvlText w:val=""/>
      <w:lvlJc w:val="left"/>
      <w:pPr>
        <w:ind w:left="4320" w:hanging="360"/>
      </w:pPr>
      <w:rPr>
        <w:rFonts w:ascii="Wingdings" w:hAnsi="Wingdings" w:hint="default"/>
      </w:rPr>
    </w:lvl>
    <w:lvl w:ilvl="6" w:tplc="05F25922">
      <w:start w:val="1"/>
      <w:numFmt w:val="bullet"/>
      <w:lvlText w:val=""/>
      <w:lvlJc w:val="left"/>
      <w:pPr>
        <w:ind w:left="5040" w:hanging="360"/>
      </w:pPr>
      <w:rPr>
        <w:rFonts w:ascii="Symbol" w:hAnsi="Symbol" w:hint="default"/>
      </w:rPr>
    </w:lvl>
    <w:lvl w:ilvl="7" w:tplc="CBE242CE">
      <w:start w:val="1"/>
      <w:numFmt w:val="bullet"/>
      <w:lvlText w:val="o"/>
      <w:lvlJc w:val="left"/>
      <w:pPr>
        <w:ind w:left="5760" w:hanging="360"/>
      </w:pPr>
      <w:rPr>
        <w:rFonts w:ascii="Courier New" w:hAnsi="Courier New" w:hint="default"/>
      </w:rPr>
    </w:lvl>
    <w:lvl w:ilvl="8" w:tplc="553C7010">
      <w:start w:val="1"/>
      <w:numFmt w:val="bullet"/>
      <w:lvlText w:val=""/>
      <w:lvlJc w:val="left"/>
      <w:pPr>
        <w:ind w:left="6480" w:hanging="360"/>
      </w:pPr>
      <w:rPr>
        <w:rFonts w:ascii="Wingdings" w:hAnsi="Wingdings" w:hint="default"/>
      </w:rPr>
    </w:lvl>
  </w:abstractNum>
  <w:abstractNum w:abstractNumId="7" w15:restartNumberingAfterBreak="0">
    <w:nsid w:val="1686401B"/>
    <w:multiLevelType w:val="hybridMultilevel"/>
    <w:tmpl w:val="076052A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782150B"/>
    <w:multiLevelType w:val="hybridMultilevel"/>
    <w:tmpl w:val="02E0C0F0"/>
    <w:lvl w:ilvl="0" w:tplc="40AA446C">
      <w:start w:val="1"/>
      <w:numFmt w:val="decimal"/>
      <w:lvlText w:val="%1."/>
      <w:lvlJc w:val="left"/>
      <w:pPr>
        <w:ind w:left="720" w:hanging="360"/>
      </w:pPr>
    </w:lvl>
    <w:lvl w:ilvl="1" w:tplc="4DC268B8">
      <w:start w:val="1"/>
      <w:numFmt w:val="lowerLetter"/>
      <w:lvlText w:val="%2."/>
      <w:lvlJc w:val="left"/>
      <w:pPr>
        <w:ind w:left="1440" w:hanging="360"/>
      </w:pPr>
    </w:lvl>
    <w:lvl w:ilvl="2" w:tplc="EB5E1238">
      <w:start w:val="1"/>
      <w:numFmt w:val="lowerRoman"/>
      <w:lvlText w:val="%3."/>
      <w:lvlJc w:val="right"/>
      <w:pPr>
        <w:ind w:left="2160" w:hanging="180"/>
      </w:pPr>
    </w:lvl>
    <w:lvl w:ilvl="3" w:tplc="37C25B64">
      <w:start w:val="1"/>
      <w:numFmt w:val="decimal"/>
      <w:lvlText w:val="%4."/>
      <w:lvlJc w:val="left"/>
      <w:pPr>
        <w:ind w:left="2880" w:hanging="360"/>
      </w:pPr>
    </w:lvl>
    <w:lvl w:ilvl="4" w:tplc="7494AE7C">
      <w:start w:val="1"/>
      <w:numFmt w:val="lowerLetter"/>
      <w:lvlText w:val="%5."/>
      <w:lvlJc w:val="left"/>
      <w:pPr>
        <w:ind w:left="3600" w:hanging="360"/>
      </w:pPr>
    </w:lvl>
    <w:lvl w:ilvl="5" w:tplc="7FF08CF4">
      <w:start w:val="1"/>
      <w:numFmt w:val="lowerRoman"/>
      <w:lvlText w:val="%6."/>
      <w:lvlJc w:val="right"/>
      <w:pPr>
        <w:ind w:left="4320" w:hanging="180"/>
      </w:pPr>
    </w:lvl>
    <w:lvl w:ilvl="6" w:tplc="E1A87DA4">
      <w:start w:val="1"/>
      <w:numFmt w:val="decimal"/>
      <w:lvlText w:val="%7."/>
      <w:lvlJc w:val="left"/>
      <w:pPr>
        <w:ind w:left="5040" w:hanging="360"/>
      </w:pPr>
    </w:lvl>
    <w:lvl w:ilvl="7" w:tplc="5E5457C4">
      <w:start w:val="1"/>
      <w:numFmt w:val="lowerLetter"/>
      <w:lvlText w:val="%8."/>
      <w:lvlJc w:val="left"/>
      <w:pPr>
        <w:ind w:left="5760" w:hanging="360"/>
      </w:pPr>
    </w:lvl>
    <w:lvl w:ilvl="8" w:tplc="8C7CDD10">
      <w:start w:val="1"/>
      <w:numFmt w:val="lowerRoman"/>
      <w:lvlText w:val="%9."/>
      <w:lvlJc w:val="right"/>
      <w:pPr>
        <w:ind w:left="6480" w:hanging="180"/>
      </w:pPr>
    </w:lvl>
  </w:abstractNum>
  <w:abstractNum w:abstractNumId="9" w15:restartNumberingAfterBreak="0">
    <w:nsid w:val="2C0B6325"/>
    <w:multiLevelType w:val="hybridMultilevel"/>
    <w:tmpl w:val="82602F90"/>
    <w:numStyleLink w:val="ImportedStyle8"/>
  </w:abstractNum>
  <w:abstractNum w:abstractNumId="10" w15:restartNumberingAfterBreak="0">
    <w:nsid w:val="2C4C0E45"/>
    <w:multiLevelType w:val="hybridMultilevel"/>
    <w:tmpl w:val="190E84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4C43F4"/>
    <w:multiLevelType w:val="hybridMultilevel"/>
    <w:tmpl w:val="4AC0200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384170A"/>
    <w:multiLevelType w:val="hybridMultilevel"/>
    <w:tmpl w:val="FCE0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C279A"/>
    <w:multiLevelType w:val="hybridMultilevel"/>
    <w:tmpl w:val="F4446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70DE1"/>
    <w:multiLevelType w:val="hybridMultilevel"/>
    <w:tmpl w:val="6152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5427C"/>
    <w:multiLevelType w:val="hybridMultilevel"/>
    <w:tmpl w:val="82602F90"/>
    <w:styleLink w:val="ImportedStyle8"/>
    <w:lvl w:ilvl="0" w:tplc="075CA91C">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DED030">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E7372">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6ABB28">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4A6A10">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5C5C64">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AA9984">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50EEE2">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F605E4">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CA13A67"/>
    <w:multiLevelType w:val="multilevel"/>
    <w:tmpl w:val="8E3AEF70"/>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rPr>
        <w:rFonts w:ascii="Times" w:hAnsi="Time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126FF"/>
    <w:multiLevelType w:val="hybridMultilevel"/>
    <w:tmpl w:val="D50E3BF4"/>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0163C0F"/>
    <w:multiLevelType w:val="hybridMultilevel"/>
    <w:tmpl w:val="8EF24B6E"/>
    <w:lvl w:ilvl="0" w:tplc="52DC1BF6">
      <w:start w:val="1"/>
      <w:numFmt w:val="bullet"/>
      <w:lvlText w:val=""/>
      <w:lvlJc w:val="left"/>
      <w:pPr>
        <w:ind w:left="720" w:hanging="360"/>
      </w:pPr>
      <w:rPr>
        <w:rFonts w:ascii="Symbol" w:hAnsi="Symbol" w:hint="default"/>
      </w:rPr>
    </w:lvl>
    <w:lvl w:ilvl="1" w:tplc="15DE5F1E">
      <w:start w:val="1"/>
      <w:numFmt w:val="bullet"/>
      <w:lvlText w:val="o"/>
      <w:lvlJc w:val="left"/>
      <w:pPr>
        <w:ind w:left="1440" w:hanging="360"/>
      </w:pPr>
      <w:rPr>
        <w:rFonts w:ascii="Courier New" w:hAnsi="Courier New" w:hint="default"/>
      </w:rPr>
    </w:lvl>
    <w:lvl w:ilvl="2" w:tplc="56A08E28">
      <w:start w:val="1"/>
      <w:numFmt w:val="bullet"/>
      <w:lvlText w:val=""/>
      <w:lvlJc w:val="left"/>
      <w:pPr>
        <w:ind w:left="2160" w:hanging="360"/>
      </w:pPr>
      <w:rPr>
        <w:rFonts w:ascii="Wingdings" w:hAnsi="Wingdings" w:hint="default"/>
      </w:rPr>
    </w:lvl>
    <w:lvl w:ilvl="3" w:tplc="3392CCE2">
      <w:start w:val="1"/>
      <w:numFmt w:val="bullet"/>
      <w:lvlText w:val=""/>
      <w:lvlJc w:val="left"/>
      <w:pPr>
        <w:ind w:left="2880" w:hanging="360"/>
      </w:pPr>
      <w:rPr>
        <w:rFonts w:ascii="Symbol" w:hAnsi="Symbol" w:hint="default"/>
      </w:rPr>
    </w:lvl>
    <w:lvl w:ilvl="4" w:tplc="85E8AF7C">
      <w:start w:val="1"/>
      <w:numFmt w:val="bullet"/>
      <w:lvlText w:val="o"/>
      <w:lvlJc w:val="left"/>
      <w:pPr>
        <w:ind w:left="3600" w:hanging="360"/>
      </w:pPr>
      <w:rPr>
        <w:rFonts w:ascii="Courier New" w:hAnsi="Courier New" w:hint="default"/>
      </w:rPr>
    </w:lvl>
    <w:lvl w:ilvl="5" w:tplc="B006867C">
      <w:start w:val="1"/>
      <w:numFmt w:val="bullet"/>
      <w:lvlText w:val=""/>
      <w:lvlJc w:val="left"/>
      <w:pPr>
        <w:ind w:left="4320" w:hanging="360"/>
      </w:pPr>
      <w:rPr>
        <w:rFonts w:ascii="Wingdings" w:hAnsi="Wingdings" w:hint="default"/>
      </w:rPr>
    </w:lvl>
    <w:lvl w:ilvl="6" w:tplc="CA4C7036">
      <w:start w:val="1"/>
      <w:numFmt w:val="bullet"/>
      <w:lvlText w:val=""/>
      <w:lvlJc w:val="left"/>
      <w:pPr>
        <w:ind w:left="5040" w:hanging="360"/>
      </w:pPr>
      <w:rPr>
        <w:rFonts w:ascii="Symbol" w:hAnsi="Symbol" w:hint="default"/>
      </w:rPr>
    </w:lvl>
    <w:lvl w:ilvl="7" w:tplc="20884D90">
      <w:start w:val="1"/>
      <w:numFmt w:val="bullet"/>
      <w:lvlText w:val="o"/>
      <w:lvlJc w:val="left"/>
      <w:pPr>
        <w:ind w:left="5760" w:hanging="360"/>
      </w:pPr>
      <w:rPr>
        <w:rFonts w:ascii="Courier New" w:hAnsi="Courier New" w:hint="default"/>
      </w:rPr>
    </w:lvl>
    <w:lvl w:ilvl="8" w:tplc="1FFA069E">
      <w:start w:val="1"/>
      <w:numFmt w:val="bullet"/>
      <w:lvlText w:val=""/>
      <w:lvlJc w:val="left"/>
      <w:pPr>
        <w:ind w:left="6480" w:hanging="360"/>
      </w:pPr>
      <w:rPr>
        <w:rFonts w:ascii="Wingdings" w:hAnsi="Wingdings" w:hint="default"/>
      </w:rPr>
    </w:lvl>
  </w:abstractNum>
  <w:abstractNum w:abstractNumId="19" w15:restartNumberingAfterBreak="0">
    <w:nsid w:val="42B02C7B"/>
    <w:multiLevelType w:val="hybridMultilevel"/>
    <w:tmpl w:val="3EF6C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36305"/>
    <w:multiLevelType w:val="hybridMultilevel"/>
    <w:tmpl w:val="43EAF806"/>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5B906F9"/>
    <w:multiLevelType w:val="hybridMultilevel"/>
    <w:tmpl w:val="86526160"/>
    <w:lvl w:ilvl="0" w:tplc="25D6F84E">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3B7602E"/>
    <w:multiLevelType w:val="hybridMultilevel"/>
    <w:tmpl w:val="43801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BB32F2"/>
    <w:multiLevelType w:val="hybridMultilevel"/>
    <w:tmpl w:val="69EC0F2E"/>
    <w:lvl w:ilvl="0" w:tplc="A3B0439A">
      <w:start w:val="1"/>
      <w:numFmt w:val="bullet"/>
      <w:lvlText w:val=""/>
      <w:lvlJc w:val="left"/>
      <w:pPr>
        <w:ind w:left="720" w:hanging="360"/>
      </w:pPr>
      <w:rPr>
        <w:rFonts w:ascii="Symbol" w:hAnsi="Symbol" w:hint="default"/>
      </w:rPr>
    </w:lvl>
    <w:lvl w:ilvl="1" w:tplc="C068DE88">
      <w:start w:val="1"/>
      <w:numFmt w:val="bullet"/>
      <w:lvlText w:val="o"/>
      <w:lvlJc w:val="left"/>
      <w:pPr>
        <w:ind w:left="1440" w:hanging="360"/>
      </w:pPr>
      <w:rPr>
        <w:rFonts w:ascii="Courier New" w:hAnsi="Courier New" w:hint="default"/>
      </w:rPr>
    </w:lvl>
    <w:lvl w:ilvl="2" w:tplc="B8E491C0">
      <w:start w:val="1"/>
      <w:numFmt w:val="bullet"/>
      <w:lvlText w:val=""/>
      <w:lvlJc w:val="left"/>
      <w:pPr>
        <w:ind w:left="2160" w:hanging="360"/>
      </w:pPr>
      <w:rPr>
        <w:rFonts w:ascii="Wingdings" w:hAnsi="Wingdings" w:hint="default"/>
      </w:rPr>
    </w:lvl>
    <w:lvl w:ilvl="3" w:tplc="E0281D06">
      <w:start w:val="1"/>
      <w:numFmt w:val="bullet"/>
      <w:lvlText w:val=""/>
      <w:lvlJc w:val="left"/>
      <w:pPr>
        <w:ind w:left="2880" w:hanging="360"/>
      </w:pPr>
      <w:rPr>
        <w:rFonts w:ascii="Symbol" w:hAnsi="Symbol" w:hint="default"/>
      </w:rPr>
    </w:lvl>
    <w:lvl w:ilvl="4" w:tplc="F992EF28">
      <w:start w:val="1"/>
      <w:numFmt w:val="bullet"/>
      <w:lvlText w:val="o"/>
      <w:lvlJc w:val="left"/>
      <w:pPr>
        <w:ind w:left="3600" w:hanging="360"/>
      </w:pPr>
      <w:rPr>
        <w:rFonts w:ascii="Courier New" w:hAnsi="Courier New" w:hint="default"/>
      </w:rPr>
    </w:lvl>
    <w:lvl w:ilvl="5" w:tplc="5DB421BC">
      <w:start w:val="1"/>
      <w:numFmt w:val="bullet"/>
      <w:lvlText w:val=""/>
      <w:lvlJc w:val="left"/>
      <w:pPr>
        <w:ind w:left="4320" w:hanging="360"/>
      </w:pPr>
      <w:rPr>
        <w:rFonts w:ascii="Wingdings" w:hAnsi="Wingdings" w:hint="default"/>
      </w:rPr>
    </w:lvl>
    <w:lvl w:ilvl="6" w:tplc="7DB290F6">
      <w:start w:val="1"/>
      <w:numFmt w:val="bullet"/>
      <w:lvlText w:val=""/>
      <w:lvlJc w:val="left"/>
      <w:pPr>
        <w:ind w:left="5040" w:hanging="360"/>
      </w:pPr>
      <w:rPr>
        <w:rFonts w:ascii="Symbol" w:hAnsi="Symbol" w:hint="default"/>
      </w:rPr>
    </w:lvl>
    <w:lvl w:ilvl="7" w:tplc="9EA49A66">
      <w:start w:val="1"/>
      <w:numFmt w:val="bullet"/>
      <w:lvlText w:val="o"/>
      <w:lvlJc w:val="left"/>
      <w:pPr>
        <w:ind w:left="5760" w:hanging="360"/>
      </w:pPr>
      <w:rPr>
        <w:rFonts w:ascii="Courier New" w:hAnsi="Courier New" w:hint="default"/>
      </w:rPr>
    </w:lvl>
    <w:lvl w:ilvl="8" w:tplc="DC728C26">
      <w:start w:val="1"/>
      <w:numFmt w:val="bullet"/>
      <w:lvlText w:val=""/>
      <w:lvlJc w:val="left"/>
      <w:pPr>
        <w:ind w:left="6480" w:hanging="360"/>
      </w:pPr>
      <w:rPr>
        <w:rFonts w:ascii="Wingdings" w:hAnsi="Wingdings" w:hint="default"/>
      </w:rPr>
    </w:lvl>
  </w:abstractNum>
  <w:abstractNum w:abstractNumId="24" w15:restartNumberingAfterBreak="0">
    <w:nsid w:val="67AE5681"/>
    <w:multiLevelType w:val="hybridMultilevel"/>
    <w:tmpl w:val="D17033B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9B631C6"/>
    <w:multiLevelType w:val="hybridMultilevel"/>
    <w:tmpl w:val="582032C6"/>
    <w:lvl w:ilvl="0" w:tplc="413AA690">
      <w:start w:val="1"/>
      <w:numFmt w:val="decimal"/>
      <w:lvlText w:val="%1."/>
      <w:lvlJc w:val="left"/>
      <w:pPr>
        <w:ind w:left="360" w:hanging="360"/>
      </w:pPr>
    </w:lvl>
    <w:lvl w:ilvl="1" w:tplc="84BCBD8E">
      <w:start w:val="1"/>
      <w:numFmt w:val="lowerLetter"/>
      <w:lvlText w:val="%2."/>
      <w:lvlJc w:val="left"/>
      <w:pPr>
        <w:ind w:left="1080" w:hanging="360"/>
      </w:pPr>
    </w:lvl>
    <w:lvl w:ilvl="2" w:tplc="72CEAD9A">
      <w:start w:val="1"/>
      <w:numFmt w:val="lowerRoman"/>
      <w:lvlText w:val="%3."/>
      <w:lvlJc w:val="right"/>
      <w:pPr>
        <w:ind w:left="1800" w:hanging="180"/>
      </w:pPr>
    </w:lvl>
    <w:lvl w:ilvl="3" w:tplc="9B28D37A">
      <w:start w:val="1"/>
      <w:numFmt w:val="decimal"/>
      <w:lvlText w:val="%4."/>
      <w:lvlJc w:val="left"/>
      <w:pPr>
        <w:ind w:left="2520" w:hanging="360"/>
      </w:pPr>
    </w:lvl>
    <w:lvl w:ilvl="4" w:tplc="97B43A0C">
      <w:start w:val="1"/>
      <w:numFmt w:val="lowerLetter"/>
      <w:lvlText w:val="%5."/>
      <w:lvlJc w:val="left"/>
      <w:pPr>
        <w:ind w:left="3240" w:hanging="360"/>
      </w:pPr>
    </w:lvl>
    <w:lvl w:ilvl="5" w:tplc="3F503DB4">
      <w:start w:val="1"/>
      <w:numFmt w:val="lowerRoman"/>
      <w:lvlText w:val="%6."/>
      <w:lvlJc w:val="right"/>
      <w:pPr>
        <w:ind w:left="3960" w:hanging="180"/>
      </w:pPr>
    </w:lvl>
    <w:lvl w:ilvl="6" w:tplc="6CC06950">
      <w:start w:val="1"/>
      <w:numFmt w:val="decimal"/>
      <w:lvlText w:val="%7."/>
      <w:lvlJc w:val="left"/>
      <w:pPr>
        <w:ind w:left="4680" w:hanging="360"/>
      </w:pPr>
    </w:lvl>
    <w:lvl w:ilvl="7" w:tplc="C1348F08">
      <w:start w:val="1"/>
      <w:numFmt w:val="lowerLetter"/>
      <w:lvlText w:val="%8."/>
      <w:lvlJc w:val="left"/>
      <w:pPr>
        <w:ind w:left="5400" w:hanging="360"/>
      </w:pPr>
    </w:lvl>
    <w:lvl w:ilvl="8" w:tplc="B72233D4">
      <w:start w:val="1"/>
      <w:numFmt w:val="lowerRoman"/>
      <w:lvlText w:val="%9."/>
      <w:lvlJc w:val="right"/>
      <w:pPr>
        <w:ind w:left="6120" w:hanging="180"/>
      </w:pPr>
    </w:lvl>
  </w:abstractNum>
  <w:abstractNum w:abstractNumId="26" w15:restartNumberingAfterBreak="0">
    <w:nsid w:val="6A910321"/>
    <w:multiLevelType w:val="hybridMultilevel"/>
    <w:tmpl w:val="40B84260"/>
    <w:lvl w:ilvl="0" w:tplc="ECF28036">
      <w:numFmt w:val="bullet"/>
      <w:lvlText w:val="-"/>
      <w:lvlJc w:val="left"/>
      <w:pPr>
        <w:ind w:left="720" w:hanging="360"/>
      </w:pPr>
      <w:rPr>
        <w:rFonts w:ascii="Helvetica" w:eastAsia="Calibri" w:hAnsi="Helvetica" w:cs="Helvetic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AB1603E"/>
    <w:multiLevelType w:val="hybridMultilevel"/>
    <w:tmpl w:val="CB9A5D46"/>
    <w:lvl w:ilvl="0" w:tplc="ACFE143E">
      <w:start w:val="1"/>
      <w:numFmt w:val="bullet"/>
      <w:lvlText w:val=""/>
      <w:lvlJc w:val="left"/>
      <w:pPr>
        <w:ind w:left="720" w:hanging="360"/>
      </w:pPr>
      <w:rPr>
        <w:rFonts w:ascii="Symbol" w:hAnsi="Symbol" w:hint="default"/>
      </w:rPr>
    </w:lvl>
    <w:lvl w:ilvl="1" w:tplc="EE9A1D26">
      <w:start w:val="1"/>
      <w:numFmt w:val="bullet"/>
      <w:lvlText w:val="o"/>
      <w:lvlJc w:val="left"/>
      <w:pPr>
        <w:ind w:left="1440" w:hanging="360"/>
      </w:pPr>
      <w:rPr>
        <w:rFonts w:ascii="Courier New" w:hAnsi="Courier New" w:hint="default"/>
      </w:rPr>
    </w:lvl>
    <w:lvl w:ilvl="2" w:tplc="A0845FB8">
      <w:start w:val="1"/>
      <w:numFmt w:val="bullet"/>
      <w:lvlText w:val=""/>
      <w:lvlJc w:val="left"/>
      <w:pPr>
        <w:ind w:left="2160" w:hanging="360"/>
      </w:pPr>
      <w:rPr>
        <w:rFonts w:ascii="Wingdings" w:hAnsi="Wingdings" w:hint="default"/>
      </w:rPr>
    </w:lvl>
    <w:lvl w:ilvl="3" w:tplc="6C2EA536">
      <w:start w:val="1"/>
      <w:numFmt w:val="bullet"/>
      <w:lvlText w:val=""/>
      <w:lvlJc w:val="left"/>
      <w:pPr>
        <w:ind w:left="2880" w:hanging="360"/>
      </w:pPr>
      <w:rPr>
        <w:rFonts w:ascii="Symbol" w:hAnsi="Symbol" w:hint="default"/>
      </w:rPr>
    </w:lvl>
    <w:lvl w:ilvl="4" w:tplc="BCB877F0">
      <w:start w:val="1"/>
      <w:numFmt w:val="bullet"/>
      <w:lvlText w:val="o"/>
      <w:lvlJc w:val="left"/>
      <w:pPr>
        <w:ind w:left="3600" w:hanging="360"/>
      </w:pPr>
      <w:rPr>
        <w:rFonts w:ascii="Courier New" w:hAnsi="Courier New" w:hint="default"/>
      </w:rPr>
    </w:lvl>
    <w:lvl w:ilvl="5" w:tplc="91365920">
      <w:start w:val="1"/>
      <w:numFmt w:val="bullet"/>
      <w:lvlText w:val=""/>
      <w:lvlJc w:val="left"/>
      <w:pPr>
        <w:ind w:left="4320" w:hanging="360"/>
      </w:pPr>
      <w:rPr>
        <w:rFonts w:ascii="Wingdings" w:hAnsi="Wingdings" w:hint="default"/>
      </w:rPr>
    </w:lvl>
    <w:lvl w:ilvl="6" w:tplc="7B365BD2">
      <w:start w:val="1"/>
      <w:numFmt w:val="bullet"/>
      <w:lvlText w:val=""/>
      <w:lvlJc w:val="left"/>
      <w:pPr>
        <w:ind w:left="5040" w:hanging="360"/>
      </w:pPr>
      <w:rPr>
        <w:rFonts w:ascii="Symbol" w:hAnsi="Symbol" w:hint="default"/>
      </w:rPr>
    </w:lvl>
    <w:lvl w:ilvl="7" w:tplc="E9864C26">
      <w:start w:val="1"/>
      <w:numFmt w:val="bullet"/>
      <w:lvlText w:val="o"/>
      <w:lvlJc w:val="left"/>
      <w:pPr>
        <w:ind w:left="5760" w:hanging="360"/>
      </w:pPr>
      <w:rPr>
        <w:rFonts w:ascii="Courier New" w:hAnsi="Courier New" w:hint="default"/>
      </w:rPr>
    </w:lvl>
    <w:lvl w:ilvl="8" w:tplc="B4CEC172">
      <w:start w:val="1"/>
      <w:numFmt w:val="bullet"/>
      <w:lvlText w:val=""/>
      <w:lvlJc w:val="left"/>
      <w:pPr>
        <w:ind w:left="6480" w:hanging="360"/>
      </w:pPr>
      <w:rPr>
        <w:rFonts w:ascii="Wingdings" w:hAnsi="Wingdings" w:hint="default"/>
      </w:rPr>
    </w:lvl>
  </w:abstractNum>
  <w:abstractNum w:abstractNumId="28" w15:restartNumberingAfterBreak="0">
    <w:nsid w:val="716B7792"/>
    <w:multiLevelType w:val="hybridMultilevel"/>
    <w:tmpl w:val="0668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332609"/>
    <w:multiLevelType w:val="hybridMultilevel"/>
    <w:tmpl w:val="C6B8FFF0"/>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27"/>
  </w:num>
  <w:num w:numId="4">
    <w:abstractNumId w:val="23"/>
  </w:num>
  <w:num w:numId="5">
    <w:abstractNumId w:val="3"/>
  </w:num>
  <w:num w:numId="6">
    <w:abstractNumId w:val="6"/>
  </w:num>
  <w:num w:numId="7">
    <w:abstractNumId w:val="18"/>
  </w:num>
  <w:num w:numId="8">
    <w:abstractNumId w:val="8"/>
  </w:num>
  <w:num w:numId="9">
    <w:abstractNumId w:val="0"/>
  </w:num>
  <w:num w:numId="10">
    <w:abstractNumId w:val="28"/>
  </w:num>
  <w:num w:numId="11">
    <w:abstractNumId w:val="10"/>
  </w:num>
  <w:num w:numId="12">
    <w:abstractNumId w:val="19"/>
  </w:num>
  <w:num w:numId="13">
    <w:abstractNumId w:val="22"/>
  </w:num>
  <w:num w:numId="14">
    <w:abstractNumId w:val="1"/>
  </w:num>
  <w:num w:numId="15">
    <w:abstractNumId w:val="14"/>
  </w:num>
  <w:num w:numId="16">
    <w:abstractNumId w:val="5"/>
  </w:num>
  <w:num w:numId="17">
    <w:abstractNumId w:val="26"/>
  </w:num>
  <w:num w:numId="18">
    <w:abstractNumId w:val="17"/>
  </w:num>
  <w:num w:numId="19">
    <w:abstractNumId w:val="29"/>
  </w:num>
  <w:num w:numId="20">
    <w:abstractNumId w:val="13"/>
  </w:num>
  <w:num w:numId="21">
    <w:abstractNumId w:val="12"/>
  </w:num>
  <w:num w:numId="22">
    <w:abstractNumId w:val="20"/>
  </w:num>
  <w:num w:numId="23">
    <w:abstractNumId w:val="21"/>
  </w:num>
  <w:num w:numId="24">
    <w:abstractNumId w:val="16"/>
  </w:num>
  <w:num w:numId="25">
    <w:abstractNumId w:val="15"/>
  </w:num>
  <w:num w:numId="26">
    <w:abstractNumId w:val="9"/>
    <w:lvlOverride w:ilvl="0">
      <w:lvl w:ilvl="0" w:tplc="C088C1B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sz w:val="16"/>
          <w:highlight w:val="none"/>
          <w:vertAlign w:val="baseline"/>
        </w:rPr>
      </w:lvl>
    </w:lvlOverride>
  </w:num>
  <w:num w:numId="27">
    <w:abstractNumId w:val="7"/>
  </w:num>
  <w:num w:numId="28">
    <w:abstractNumId w:val="11"/>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pl-PL" w:vendorID="64" w:dllVersion="0" w:nlCheck="1" w:checkStyle="0"/>
  <w:activeWritingStyle w:appName="MSWord" w:lang="en-US" w:vendorID="64" w:dllVersion="131078" w:nlCheck="1" w:checkStyle="1"/>
  <w:activeWritingStyle w:appName="MSWord" w:lang="en-GB" w:vendorID="64" w:dllVersion="131078" w:nlCheck="1" w:checkStyle="1"/>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42B417"/>
    <w:rsid w:val="00004D96"/>
    <w:rsid w:val="00005D2C"/>
    <w:rsid w:val="0000758C"/>
    <w:rsid w:val="000115C3"/>
    <w:rsid w:val="00016111"/>
    <w:rsid w:val="00021068"/>
    <w:rsid w:val="000245AD"/>
    <w:rsid w:val="00025D50"/>
    <w:rsid w:val="0004667C"/>
    <w:rsid w:val="00050324"/>
    <w:rsid w:val="00051C15"/>
    <w:rsid w:val="0006507D"/>
    <w:rsid w:val="000705ED"/>
    <w:rsid w:val="000711C9"/>
    <w:rsid w:val="00096756"/>
    <w:rsid w:val="000A6E2E"/>
    <w:rsid w:val="000A715E"/>
    <w:rsid w:val="000C207E"/>
    <w:rsid w:val="000C493C"/>
    <w:rsid w:val="000C6627"/>
    <w:rsid w:val="000D1E98"/>
    <w:rsid w:val="000D394C"/>
    <w:rsid w:val="000E343D"/>
    <w:rsid w:val="000E559C"/>
    <w:rsid w:val="000F0385"/>
    <w:rsid w:val="000F53BE"/>
    <w:rsid w:val="00100177"/>
    <w:rsid w:val="00103D2D"/>
    <w:rsid w:val="001048E0"/>
    <w:rsid w:val="001111AB"/>
    <w:rsid w:val="00127DBF"/>
    <w:rsid w:val="0013186F"/>
    <w:rsid w:val="00132302"/>
    <w:rsid w:val="00147A07"/>
    <w:rsid w:val="001560DE"/>
    <w:rsid w:val="0015756A"/>
    <w:rsid w:val="001729D9"/>
    <w:rsid w:val="0018375D"/>
    <w:rsid w:val="0018705B"/>
    <w:rsid w:val="00196DF0"/>
    <w:rsid w:val="00197BE4"/>
    <w:rsid w:val="001B0624"/>
    <w:rsid w:val="001B4AC0"/>
    <w:rsid w:val="001D6269"/>
    <w:rsid w:val="001E0FC2"/>
    <w:rsid w:val="001E342A"/>
    <w:rsid w:val="001E5707"/>
    <w:rsid w:val="00204F99"/>
    <w:rsid w:val="00222C8D"/>
    <w:rsid w:val="00227E44"/>
    <w:rsid w:val="0024622C"/>
    <w:rsid w:val="00264B23"/>
    <w:rsid w:val="00267431"/>
    <w:rsid w:val="00272459"/>
    <w:rsid w:val="00273B66"/>
    <w:rsid w:val="00280F05"/>
    <w:rsid w:val="002A5108"/>
    <w:rsid w:val="002B547D"/>
    <w:rsid w:val="002C283C"/>
    <w:rsid w:val="002C70BB"/>
    <w:rsid w:val="002D7220"/>
    <w:rsid w:val="002E648D"/>
    <w:rsid w:val="002E6ECD"/>
    <w:rsid w:val="002F5BEB"/>
    <w:rsid w:val="00301909"/>
    <w:rsid w:val="00301C9C"/>
    <w:rsid w:val="003100AB"/>
    <w:rsid w:val="0031589A"/>
    <w:rsid w:val="00317B86"/>
    <w:rsid w:val="00345D5A"/>
    <w:rsid w:val="00374676"/>
    <w:rsid w:val="00380E16"/>
    <w:rsid w:val="0038102A"/>
    <w:rsid w:val="00384B44"/>
    <w:rsid w:val="00390CED"/>
    <w:rsid w:val="003A2415"/>
    <w:rsid w:val="003A4C3A"/>
    <w:rsid w:val="003A4ECE"/>
    <w:rsid w:val="003A68FD"/>
    <w:rsid w:val="003B23FE"/>
    <w:rsid w:val="003C5240"/>
    <w:rsid w:val="003D38B3"/>
    <w:rsid w:val="003E4AA1"/>
    <w:rsid w:val="003E56A8"/>
    <w:rsid w:val="003F6FB9"/>
    <w:rsid w:val="00403A6C"/>
    <w:rsid w:val="00415BD0"/>
    <w:rsid w:val="00417F8E"/>
    <w:rsid w:val="004302EF"/>
    <w:rsid w:val="00445E4A"/>
    <w:rsid w:val="00451427"/>
    <w:rsid w:val="00460F68"/>
    <w:rsid w:val="00472C09"/>
    <w:rsid w:val="0048076D"/>
    <w:rsid w:val="00481735"/>
    <w:rsid w:val="00486F88"/>
    <w:rsid w:val="0049474E"/>
    <w:rsid w:val="004A1419"/>
    <w:rsid w:val="004A395C"/>
    <w:rsid w:val="004A478B"/>
    <w:rsid w:val="004D3A92"/>
    <w:rsid w:val="004F12D1"/>
    <w:rsid w:val="00501D28"/>
    <w:rsid w:val="005076DF"/>
    <w:rsid w:val="0051004D"/>
    <w:rsid w:val="00517189"/>
    <w:rsid w:val="00523492"/>
    <w:rsid w:val="00524E88"/>
    <w:rsid w:val="005350AE"/>
    <w:rsid w:val="005371C5"/>
    <w:rsid w:val="00537617"/>
    <w:rsid w:val="0054083F"/>
    <w:rsid w:val="00570B9E"/>
    <w:rsid w:val="00575D9E"/>
    <w:rsid w:val="00576946"/>
    <w:rsid w:val="00582F31"/>
    <w:rsid w:val="005851C6"/>
    <w:rsid w:val="00597276"/>
    <w:rsid w:val="005B25D6"/>
    <w:rsid w:val="005C0312"/>
    <w:rsid w:val="005D6384"/>
    <w:rsid w:val="005D7069"/>
    <w:rsid w:val="005E325E"/>
    <w:rsid w:val="005F7B92"/>
    <w:rsid w:val="00604558"/>
    <w:rsid w:val="00615F72"/>
    <w:rsid w:val="00625CDC"/>
    <w:rsid w:val="00630C93"/>
    <w:rsid w:val="00634E52"/>
    <w:rsid w:val="00636ED5"/>
    <w:rsid w:val="00644ECA"/>
    <w:rsid w:val="0065075B"/>
    <w:rsid w:val="00650BF5"/>
    <w:rsid w:val="006545DA"/>
    <w:rsid w:val="00655284"/>
    <w:rsid w:val="0067592D"/>
    <w:rsid w:val="006776BF"/>
    <w:rsid w:val="00691D30"/>
    <w:rsid w:val="00693483"/>
    <w:rsid w:val="00693E38"/>
    <w:rsid w:val="006A3581"/>
    <w:rsid w:val="006A35E1"/>
    <w:rsid w:val="006B6F04"/>
    <w:rsid w:val="006C3F19"/>
    <w:rsid w:val="006C72A2"/>
    <w:rsid w:val="006C72F5"/>
    <w:rsid w:val="006D1595"/>
    <w:rsid w:val="006D1AAF"/>
    <w:rsid w:val="006D7672"/>
    <w:rsid w:val="006E3D94"/>
    <w:rsid w:val="006F1D0B"/>
    <w:rsid w:val="006F6245"/>
    <w:rsid w:val="006F64C4"/>
    <w:rsid w:val="00705ED6"/>
    <w:rsid w:val="00717B7F"/>
    <w:rsid w:val="007307E4"/>
    <w:rsid w:val="00731DE6"/>
    <w:rsid w:val="00735B5C"/>
    <w:rsid w:val="00745200"/>
    <w:rsid w:val="00751860"/>
    <w:rsid w:val="0075273D"/>
    <w:rsid w:val="00763B94"/>
    <w:rsid w:val="00763DA7"/>
    <w:rsid w:val="007655FA"/>
    <w:rsid w:val="00767743"/>
    <w:rsid w:val="00770D6B"/>
    <w:rsid w:val="007713C2"/>
    <w:rsid w:val="00772C97"/>
    <w:rsid w:val="00772D4A"/>
    <w:rsid w:val="0077564D"/>
    <w:rsid w:val="00780E41"/>
    <w:rsid w:val="0078184C"/>
    <w:rsid w:val="00787B6B"/>
    <w:rsid w:val="007935A0"/>
    <w:rsid w:val="007A6982"/>
    <w:rsid w:val="007C3C88"/>
    <w:rsid w:val="007D1A36"/>
    <w:rsid w:val="007E3B2F"/>
    <w:rsid w:val="007F7403"/>
    <w:rsid w:val="00801D13"/>
    <w:rsid w:val="008042A9"/>
    <w:rsid w:val="00813748"/>
    <w:rsid w:val="00822FC6"/>
    <w:rsid w:val="00825319"/>
    <w:rsid w:val="0082698D"/>
    <w:rsid w:val="008277EC"/>
    <w:rsid w:val="00830316"/>
    <w:rsid w:val="00835050"/>
    <w:rsid w:val="00842F86"/>
    <w:rsid w:val="00847E8C"/>
    <w:rsid w:val="00854021"/>
    <w:rsid w:val="00854C6F"/>
    <w:rsid w:val="008579D2"/>
    <w:rsid w:val="008923CB"/>
    <w:rsid w:val="008A509E"/>
    <w:rsid w:val="008A6250"/>
    <w:rsid w:val="008B7273"/>
    <w:rsid w:val="008D0166"/>
    <w:rsid w:val="008E36B3"/>
    <w:rsid w:val="008E66C6"/>
    <w:rsid w:val="008E7103"/>
    <w:rsid w:val="008F4149"/>
    <w:rsid w:val="008F6736"/>
    <w:rsid w:val="008F77C3"/>
    <w:rsid w:val="00904828"/>
    <w:rsid w:val="009064DE"/>
    <w:rsid w:val="00907ED4"/>
    <w:rsid w:val="00912547"/>
    <w:rsid w:val="00930D3C"/>
    <w:rsid w:val="009363F4"/>
    <w:rsid w:val="00937507"/>
    <w:rsid w:val="00957D27"/>
    <w:rsid w:val="0096597A"/>
    <w:rsid w:val="00973D86"/>
    <w:rsid w:val="009802E9"/>
    <w:rsid w:val="00980908"/>
    <w:rsid w:val="00984F80"/>
    <w:rsid w:val="00990725"/>
    <w:rsid w:val="00992F75"/>
    <w:rsid w:val="00993556"/>
    <w:rsid w:val="009A2980"/>
    <w:rsid w:val="009A73A5"/>
    <w:rsid w:val="009B2D9A"/>
    <w:rsid w:val="009C1A0B"/>
    <w:rsid w:val="009C3043"/>
    <w:rsid w:val="009E1BD5"/>
    <w:rsid w:val="009E7ACB"/>
    <w:rsid w:val="009F399D"/>
    <w:rsid w:val="009F7EA3"/>
    <w:rsid w:val="00A00F37"/>
    <w:rsid w:val="00A011B9"/>
    <w:rsid w:val="00A01344"/>
    <w:rsid w:val="00A10FDD"/>
    <w:rsid w:val="00A21E24"/>
    <w:rsid w:val="00A27118"/>
    <w:rsid w:val="00A3031F"/>
    <w:rsid w:val="00A3034B"/>
    <w:rsid w:val="00A33626"/>
    <w:rsid w:val="00A35C12"/>
    <w:rsid w:val="00A43F52"/>
    <w:rsid w:val="00A46005"/>
    <w:rsid w:val="00A500A4"/>
    <w:rsid w:val="00A53416"/>
    <w:rsid w:val="00A605DF"/>
    <w:rsid w:val="00A62852"/>
    <w:rsid w:val="00A62C6A"/>
    <w:rsid w:val="00A84715"/>
    <w:rsid w:val="00A85248"/>
    <w:rsid w:val="00A86A8B"/>
    <w:rsid w:val="00A911B7"/>
    <w:rsid w:val="00AA095A"/>
    <w:rsid w:val="00AA450A"/>
    <w:rsid w:val="00AB0C32"/>
    <w:rsid w:val="00AB0D51"/>
    <w:rsid w:val="00AC00A4"/>
    <w:rsid w:val="00AC40F5"/>
    <w:rsid w:val="00AC62E6"/>
    <w:rsid w:val="00AE4426"/>
    <w:rsid w:val="00AE77DB"/>
    <w:rsid w:val="00AF7944"/>
    <w:rsid w:val="00B01D80"/>
    <w:rsid w:val="00B11002"/>
    <w:rsid w:val="00B16601"/>
    <w:rsid w:val="00B17C6B"/>
    <w:rsid w:val="00B266AB"/>
    <w:rsid w:val="00B320A9"/>
    <w:rsid w:val="00B336D7"/>
    <w:rsid w:val="00B33CCD"/>
    <w:rsid w:val="00B359C6"/>
    <w:rsid w:val="00B371CB"/>
    <w:rsid w:val="00B44FA9"/>
    <w:rsid w:val="00B50D35"/>
    <w:rsid w:val="00B519EF"/>
    <w:rsid w:val="00B60540"/>
    <w:rsid w:val="00B71B7D"/>
    <w:rsid w:val="00B770E4"/>
    <w:rsid w:val="00B91145"/>
    <w:rsid w:val="00B92A9B"/>
    <w:rsid w:val="00B930C2"/>
    <w:rsid w:val="00B93B15"/>
    <w:rsid w:val="00BA5C64"/>
    <w:rsid w:val="00BB017B"/>
    <w:rsid w:val="00BB718F"/>
    <w:rsid w:val="00BC1146"/>
    <w:rsid w:val="00BD4A53"/>
    <w:rsid w:val="00BD6CE1"/>
    <w:rsid w:val="00BE0789"/>
    <w:rsid w:val="00BE2856"/>
    <w:rsid w:val="00BE4B6D"/>
    <w:rsid w:val="00BE7BE4"/>
    <w:rsid w:val="00C01767"/>
    <w:rsid w:val="00C01D6F"/>
    <w:rsid w:val="00C1425A"/>
    <w:rsid w:val="00C14F19"/>
    <w:rsid w:val="00C17F81"/>
    <w:rsid w:val="00C22A38"/>
    <w:rsid w:val="00C37FC3"/>
    <w:rsid w:val="00C426F4"/>
    <w:rsid w:val="00C45D7C"/>
    <w:rsid w:val="00C55D86"/>
    <w:rsid w:val="00C6439C"/>
    <w:rsid w:val="00C645A7"/>
    <w:rsid w:val="00C6763A"/>
    <w:rsid w:val="00C813AC"/>
    <w:rsid w:val="00CA201D"/>
    <w:rsid w:val="00CA601C"/>
    <w:rsid w:val="00CC5E0C"/>
    <w:rsid w:val="00CC7A2A"/>
    <w:rsid w:val="00CC7C3D"/>
    <w:rsid w:val="00CD15FF"/>
    <w:rsid w:val="00CE2B3A"/>
    <w:rsid w:val="00CE36F3"/>
    <w:rsid w:val="00CF7004"/>
    <w:rsid w:val="00D04F3F"/>
    <w:rsid w:val="00D157EA"/>
    <w:rsid w:val="00D3297F"/>
    <w:rsid w:val="00D40A8E"/>
    <w:rsid w:val="00D42D2B"/>
    <w:rsid w:val="00D735C9"/>
    <w:rsid w:val="00D94D03"/>
    <w:rsid w:val="00D95B93"/>
    <w:rsid w:val="00D96DB6"/>
    <w:rsid w:val="00DA4C6F"/>
    <w:rsid w:val="00DC4DEA"/>
    <w:rsid w:val="00DD5536"/>
    <w:rsid w:val="00DE72BC"/>
    <w:rsid w:val="00DF0A1F"/>
    <w:rsid w:val="00DF2B48"/>
    <w:rsid w:val="00DF64CB"/>
    <w:rsid w:val="00DF6527"/>
    <w:rsid w:val="00DF725F"/>
    <w:rsid w:val="00E04746"/>
    <w:rsid w:val="00E10CFB"/>
    <w:rsid w:val="00E1148F"/>
    <w:rsid w:val="00E13894"/>
    <w:rsid w:val="00E149F9"/>
    <w:rsid w:val="00E15E5F"/>
    <w:rsid w:val="00E469E3"/>
    <w:rsid w:val="00E7197E"/>
    <w:rsid w:val="00E71F7B"/>
    <w:rsid w:val="00E74E06"/>
    <w:rsid w:val="00E74E9D"/>
    <w:rsid w:val="00E802C9"/>
    <w:rsid w:val="00E87709"/>
    <w:rsid w:val="00E90100"/>
    <w:rsid w:val="00E9284F"/>
    <w:rsid w:val="00E97599"/>
    <w:rsid w:val="00EA584E"/>
    <w:rsid w:val="00EA6DF3"/>
    <w:rsid w:val="00EB37E2"/>
    <w:rsid w:val="00EB45A7"/>
    <w:rsid w:val="00EB5958"/>
    <w:rsid w:val="00EB5C09"/>
    <w:rsid w:val="00EC1D27"/>
    <w:rsid w:val="00ED0CFD"/>
    <w:rsid w:val="00ED3CC4"/>
    <w:rsid w:val="00EE1954"/>
    <w:rsid w:val="00EE2094"/>
    <w:rsid w:val="00EF26B5"/>
    <w:rsid w:val="00EF6925"/>
    <w:rsid w:val="00F135B9"/>
    <w:rsid w:val="00F14D2C"/>
    <w:rsid w:val="00F208AB"/>
    <w:rsid w:val="00F21A50"/>
    <w:rsid w:val="00F21A6D"/>
    <w:rsid w:val="00F46619"/>
    <w:rsid w:val="00F55685"/>
    <w:rsid w:val="00F64B47"/>
    <w:rsid w:val="00F65024"/>
    <w:rsid w:val="00F710CB"/>
    <w:rsid w:val="00F84D79"/>
    <w:rsid w:val="00F863BC"/>
    <w:rsid w:val="00F92F6C"/>
    <w:rsid w:val="00F932F7"/>
    <w:rsid w:val="00FC2B63"/>
    <w:rsid w:val="00FC7A3F"/>
    <w:rsid w:val="00FD5721"/>
    <w:rsid w:val="00FE27F3"/>
    <w:rsid w:val="00FF324C"/>
    <w:rsid w:val="00FF5BAD"/>
    <w:rsid w:val="041F715B"/>
    <w:rsid w:val="5F42B417"/>
    <w:rsid w:val="64E12A42"/>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861C4E"/>
  <w15:chartTrackingRefBased/>
  <w15:docId w15:val="{3A26F33F-DD41-4D56-A4C5-F10D58BB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563C1"/>
      <w:u w:val="single"/>
    </w:rPr>
  </w:style>
  <w:style w:type="character" w:customStyle="1" w:styleId="Heading2Char">
    <w:name w:val="Heading 2 Char"/>
    <w:link w:val="Heading2"/>
    <w:uiPriority w:val="9"/>
    <w:rPr>
      <w:rFonts w:ascii="Calibri Light" w:eastAsia="Times New Roman" w:hAnsi="Calibri Light" w:cs="Times New Roman"/>
      <w:color w:val="2F5496"/>
      <w:sz w:val="26"/>
      <w:szCs w:val="26"/>
    </w:rPr>
  </w:style>
  <w:style w:type="character" w:styleId="CommentReference">
    <w:name w:val="annotation reference"/>
    <w:uiPriority w:val="99"/>
    <w:semiHidden/>
    <w:unhideWhenUsed/>
    <w:rsid w:val="008A6250"/>
    <w:rPr>
      <w:sz w:val="16"/>
      <w:szCs w:val="16"/>
    </w:rPr>
  </w:style>
  <w:style w:type="paragraph" w:styleId="CommentText">
    <w:name w:val="annotation text"/>
    <w:basedOn w:val="Normal"/>
    <w:link w:val="CommentTextChar"/>
    <w:uiPriority w:val="99"/>
    <w:semiHidden/>
    <w:unhideWhenUsed/>
    <w:rsid w:val="008A6250"/>
    <w:pPr>
      <w:spacing w:line="240" w:lineRule="auto"/>
    </w:pPr>
    <w:rPr>
      <w:sz w:val="20"/>
      <w:szCs w:val="20"/>
    </w:rPr>
  </w:style>
  <w:style w:type="character" w:customStyle="1" w:styleId="CommentTextChar">
    <w:name w:val="Comment Text Char"/>
    <w:link w:val="CommentText"/>
    <w:uiPriority w:val="99"/>
    <w:semiHidden/>
    <w:rsid w:val="008A6250"/>
    <w:rPr>
      <w:sz w:val="20"/>
      <w:szCs w:val="20"/>
    </w:rPr>
  </w:style>
  <w:style w:type="paragraph" w:styleId="CommentSubject">
    <w:name w:val="annotation subject"/>
    <w:basedOn w:val="CommentText"/>
    <w:next w:val="CommentText"/>
    <w:link w:val="CommentSubjectChar"/>
    <w:uiPriority w:val="99"/>
    <w:semiHidden/>
    <w:unhideWhenUsed/>
    <w:rsid w:val="008A6250"/>
    <w:rPr>
      <w:b/>
      <w:bCs/>
    </w:rPr>
  </w:style>
  <w:style w:type="character" w:customStyle="1" w:styleId="CommentSubjectChar">
    <w:name w:val="Comment Subject Char"/>
    <w:link w:val="CommentSubject"/>
    <w:uiPriority w:val="99"/>
    <w:semiHidden/>
    <w:rsid w:val="008A6250"/>
    <w:rPr>
      <w:b/>
      <w:bCs/>
      <w:sz w:val="20"/>
      <w:szCs w:val="20"/>
    </w:rPr>
  </w:style>
  <w:style w:type="paragraph" w:styleId="BalloonText">
    <w:name w:val="Balloon Text"/>
    <w:basedOn w:val="Normal"/>
    <w:link w:val="BalloonTextChar"/>
    <w:uiPriority w:val="99"/>
    <w:semiHidden/>
    <w:unhideWhenUsed/>
    <w:rsid w:val="008A625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A6250"/>
    <w:rPr>
      <w:rFonts w:ascii="Segoe UI" w:hAnsi="Segoe UI" w:cs="Segoe UI"/>
      <w:sz w:val="18"/>
      <w:szCs w:val="18"/>
    </w:rPr>
  </w:style>
  <w:style w:type="paragraph" w:styleId="FootnoteText">
    <w:name w:val="footnote text"/>
    <w:basedOn w:val="Normal"/>
    <w:link w:val="FootnoteTextChar"/>
    <w:uiPriority w:val="99"/>
    <w:semiHidden/>
    <w:unhideWhenUsed/>
    <w:rsid w:val="000D394C"/>
    <w:pPr>
      <w:spacing w:after="0" w:line="240" w:lineRule="auto"/>
    </w:pPr>
    <w:rPr>
      <w:sz w:val="20"/>
      <w:szCs w:val="20"/>
    </w:rPr>
  </w:style>
  <w:style w:type="character" w:customStyle="1" w:styleId="FootnoteTextChar">
    <w:name w:val="Footnote Text Char"/>
    <w:link w:val="FootnoteText"/>
    <w:uiPriority w:val="99"/>
    <w:semiHidden/>
    <w:rsid w:val="000D394C"/>
    <w:rPr>
      <w:sz w:val="20"/>
      <w:szCs w:val="20"/>
    </w:rPr>
  </w:style>
  <w:style w:type="character" w:styleId="FootnoteReference">
    <w:name w:val="footnote reference"/>
    <w:uiPriority w:val="99"/>
    <w:semiHidden/>
    <w:unhideWhenUsed/>
    <w:rsid w:val="000D394C"/>
    <w:rPr>
      <w:vertAlign w:val="superscript"/>
    </w:rPr>
  </w:style>
  <w:style w:type="paragraph" w:styleId="Subtitle">
    <w:name w:val="Subtitle"/>
    <w:basedOn w:val="Normal"/>
    <w:next w:val="Normal"/>
    <w:link w:val="SubtitleChar"/>
    <w:uiPriority w:val="11"/>
    <w:qFormat/>
    <w:rsid w:val="00630C93"/>
    <w:pPr>
      <w:numPr>
        <w:ilvl w:val="1"/>
      </w:numPr>
    </w:pPr>
    <w:rPr>
      <w:rFonts w:eastAsia="Times New Roman"/>
      <w:color w:val="5A5A5A"/>
      <w:spacing w:val="15"/>
      <w:lang w:val="en-GB"/>
    </w:rPr>
  </w:style>
  <w:style w:type="character" w:customStyle="1" w:styleId="SubtitleChar">
    <w:name w:val="Subtitle Char"/>
    <w:link w:val="Subtitle"/>
    <w:uiPriority w:val="11"/>
    <w:rsid w:val="00630C93"/>
    <w:rPr>
      <w:rFonts w:eastAsia="Times New Roman"/>
      <w:color w:val="5A5A5A"/>
      <w:spacing w:val="15"/>
      <w:lang w:val="en-GB"/>
    </w:rPr>
  </w:style>
  <w:style w:type="paragraph" w:styleId="Revision">
    <w:name w:val="Revision"/>
    <w:hidden/>
    <w:uiPriority w:val="99"/>
    <w:semiHidden/>
    <w:rsid w:val="006776BF"/>
    <w:rPr>
      <w:sz w:val="22"/>
      <w:szCs w:val="22"/>
      <w:lang w:val="en-US" w:eastAsia="en-US"/>
    </w:rPr>
  </w:style>
  <w:style w:type="paragraph" w:customStyle="1" w:styleId="Body">
    <w:name w:val="Body"/>
    <w:rsid w:val="00570B9E"/>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US"/>
    </w:rPr>
  </w:style>
  <w:style w:type="character" w:customStyle="1" w:styleId="None">
    <w:name w:val="None"/>
    <w:rsid w:val="00570B9E"/>
  </w:style>
  <w:style w:type="paragraph" w:styleId="Header">
    <w:name w:val="header"/>
    <w:basedOn w:val="Normal"/>
    <w:link w:val="HeaderChar"/>
    <w:uiPriority w:val="99"/>
    <w:unhideWhenUsed/>
    <w:rsid w:val="00A21E24"/>
    <w:pPr>
      <w:tabs>
        <w:tab w:val="center" w:pos="4819"/>
        <w:tab w:val="right" w:pos="9638"/>
      </w:tabs>
    </w:pPr>
  </w:style>
  <w:style w:type="character" w:customStyle="1" w:styleId="HeaderChar">
    <w:name w:val="Header Char"/>
    <w:link w:val="Header"/>
    <w:uiPriority w:val="99"/>
    <w:rsid w:val="00A21E24"/>
    <w:rPr>
      <w:sz w:val="22"/>
      <w:szCs w:val="22"/>
      <w:lang w:val="en-US" w:eastAsia="en-US"/>
    </w:rPr>
  </w:style>
  <w:style w:type="paragraph" w:styleId="Footer">
    <w:name w:val="footer"/>
    <w:basedOn w:val="Normal"/>
    <w:link w:val="FooterChar"/>
    <w:uiPriority w:val="99"/>
    <w:unhideWhenUsed/>
    <w:rsid w:val="00A21E24"/>
    <w:pPr>
      <w:tabs>
        <w:tab w:val="center" w:pos="4819"/>
        <w:tab w:val="right" w:pos="9638"/>
      </w:tabs>
    </w:pPr>
  </w:style>
  <w:style w:type="character" w:customStyle="1" w:styleId="FooterChar">
    <w:name w:val="Footer Char"/>
    <w:link w:val="Footer"/>
    <w:uiPriority w:val="99"/>
    <w:rsid w:val="00A21E24"/>
    <w:rPr>
      <w:sz w:val="22"/>
      <w:szCs w:val="22"/>
      <w:lang w:val="en-US" w:eastAsia="en-US"/>
    </w:rPr>
  </w:style>
  <w:style w:type="numbering" w:customStyle="1" w:styleId="ImportedStyle8">
    <w:name w:val="Imported Style 8"/>
    <w:rsid w:val="00D04F3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33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eagrants@cpva.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eagrants.lt"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va.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e14ef0e2-0d44-4b36-b550-b52c2d58b12f">2019</Year>
    <BeneficiaryState xmlns="e14ef0e2-0d44-4b36-b550-b52c2d58b12f">10</BeneficiaryState>
    <DocumentCategory xmlns="e14ef0e2-0d44-4b36-b550-b52c2d58b12f">67</DocumentCategory>
    <DPP xmlns="e14ef0e2-0d44-4b36-b550-b52c2d58b12f">44;#Arts Council Norway (ACN)</DPP>
    <ContentCategory xmlns="e14ef0e2-0d44-4b36-b550-b52c2d58b12f">358</ContentCategory>
    <ProgrammeArea xmlns="e14ef0e2-0d44-4b36-b550-b52c2d58b12f">
      <Value>52</Value>
    </ProgrammeArea>
    <RootCategory xmlns="e14ef0e2-0d44-4b36-b550-b52c2d58b12f">8</RootCategory>
    <KeywordMoU xmlns="e14ef0e2-0d44-4b36-b550-b52c2d58b12f">No keyword</KeywordMoU>
    <ProgrammeCode xmlns="e14ef0e2-0d44-4b36-b550-b52c2d58b12f">124</ProgrammeCode>
    <ProgrammeCodes xmlns="e14ef0e2-0d44-4b36-b550-b52c2d58b12f">124;#LT-CULTURE</ProgrammeCodes>
    <Keyword_x0020_concept_x0020_note xmlns="e14ef0e2-0d44-4b36-b550-b52c2d58b12f">No keyword</Keyword_x0020_concept_x0020_no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9A1BA2047EC6A1448C3A3272A65CBE99009F2A1AFECD4B94449B443D709935F4CA" ma:contentTypeVersion="18" ma:contentTypeDescription="" ma:contentTypeScope="" ma:versionID="9ef8e7313ec7e71db43cb5d4f9270bec">
  <xsd:schema xmlns:xsd="http://www.w3.org/2001/XMLSchema" xmlns:xs="http://www.w3.org/2001/XMLSchema" xmlns:p="http://schemas.microsoft.com/office/2006/metadata/properties" xmlns:ns2="e14ef0e2-0d44-4b36-b550-b52c2d58b12f" targetNamespace="http://schemas.microsoft.com/office/2006/metadata/properties" ma:root="true" ma:fieldsID="196f6d18fd460430ae1db16aad6bb5c2" ns2:_="">
    <xsd:import namespace="e14ef0e2-0d44-4b36-b550-b52c2d58b12f"/>
    <xsd:element name="properties">
      <xsd:complexType>
        <xsd:sequence>
          <xsd:element name="documentManagement">
            <xsd:complexType>
              <xsd:all>
                <xsd:element ref="ns2:RootCategory"/>
                <xsd:element ref="ns2:DocumentCategory"/>
                <xsd:element ref="ns2:ContentCategory"/>
                <xsd:element ref="ns2:ProgrammeArea" minOccurs="0"/>
                <xsd:element ref="ns2:BeneficiaryState"/>
                <xsd:element ref="ns2:ProgrammeCodes" minOccurs="0"/>
                <xsd:element ref="ns2:ProgrammeCode" minOccurs="0"/>
                <xsd:element ref="ns2:KeywordMoU" minOccurs="0"/>
                <xsd:element ref="ns2:Keyword_x0020_concept_x0020_note" minOccurs="0"/>
                <xsd:element ref="ns2:DPP" minOccurs="0"/>
                <xsd:element ref="ns2:ProgrammeArea_x003a_Priority_x0020_Sector" minOccurs="0"/>
                <xsd:element ref="ns2:SharedWithUser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f0e2-0d44-4b36-b550-b52c2d58b12f" elementFormDefault="qualified">
    <xsd:import namespace="http://schemas.microsoft.com/office/2006/documentManagement/types"/>
    <xsd:import namespace="http://schemas.microsoft.com/office/infopath/2007/PartnerControls"/>
    <xsd:element name="RootCategory" ma:index="2" ma:displayName="Root Category" ma:indexed="true" ma:list="{73677b2d-c630-4636-83c0-37e7ff17694d}" ma:internalName="RootCategory" ma:readOnly="false" ma:showField="Title" ma:web="e14ef0e2-0d44-4b36-b550-b52c2d58b12f">
      <xsd:simpleType>
        <xsd:restriction base="dms:Lookup"/>
      </xsd:simpleType>
    </xsd:element>
    <xsd:element name="DocumentCategory" ma:index="3" ma:displayName="Document Category" ma:indexed="true" ma:list="{4b0cd59f-3d57-441d-9a9c-dafb53b70da0}" ma:internalName="DocumentCategory" ma:showField="Title" ma:web="e14ef0e2-0d44-4b36-b550-b52c2d58b12f">
      <xsd:simpleType>
        <xsd:restriction base="dms:Lookup"/>
      </xsd:simpleType>
    </xsd:element>
    <xsd:element name="ContentCategory" ma:index="4" ma:displayName="Content Category" ma:indexed="true" ma:list="{d8dab0ec-03e9-4751-81c3-be0f5ff11e47}" ma:internalName="ContentCategory" ma:showField="Title" ma:web="e14ef0e2-0d44-4b36-b550-b52c2d58b12f">
      <xsd:simpleType>
        <xsd:restriction base="dms:Lookup"/>
      </xsd:simpleType>
    </xsd:element>
    <xsd:element name="ProgrammeArea" ma:index="5" nillable="true" ma:displayName="Programme Area" ma:list="{7b5165ac-6e44-4689-8fcc-5e8ce120b836}" ma:internalName="ProgrammeArea" ma:readOnly="false" ma:showField="Programme_x0020_Area"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BeneficiaryState" ma:index="6" ma:displayName="Beneficiary State" ma:list="{346958b8-75d2-43ca-852e-479523c59083}" ma:internalName="BeneficiaryState" ma:readOnly="false" ma:showField="Title" ma:web="e14ef0e2-0d44-4b36-b550-b52c2d58b12f">
      <xsd:simpleType>
        <xsd:restriction base="dms:Lookup"/>
      </xsd:simpleType>
    </xsd:element>
    <xsd:element name="ProgrammeCodes" ma:index="7" nillable="true" ma:displayName="Programme Codes" ma:list="{975a580f-6b1a-4014-90c3-099b5db6a6c8}" ma:internalName="ProgrammeCodes" ma:showField="Title" ma:web="e14ef0e2-0d44-4b36-b550-b52c2d58b12f">
      <xsd:simpleType>
        <xsd:restriction base="dms:Unknown"/>
      </xsd:simpleType>
    </xsd:element>
    <xsd:element name="ProgrammeCode" ma:index="8" nillable="true" ma:displayName="Programme Code" ma:list="{975a580f-6b1a-4014-90c3-099b5db6a6c8}" ma:internalName="ProgrammeCode" ma:showField="Title" ma:web="e14ef0e2-0d44-4b36-b550-b52c2d58b12f">
      <xsd:simpleType>
        <xsd:restriction base="dms:Lookup"/>
      </xsd:simpleType>
    </xsd:element>
    <xsd:element name="KeywordMoU" ma:index="9" nillable="true" ma:displayName="Keyword MoU" ma:default="No keyword" ma:format="Dropdown" ma:internalName="KeywordMoU">
      <xsd:simpleType>
        <xsd:restriction base="dms:Choice">
          <xsd:enumeration value="No keyword"/>
          <xsd:enumeration value="Background documents"/>
          <xsd:enumeration value="Expert meetings and non-papers"/>
          <xsd:enumeration value="Financial tables"/>
          <xsd:enumeration value="Amendment"/>
          <xsd:enumeration value="MoU meetings"/>
          <xsd:enumeration value="MoU text"/>
          <xsd:enumeration value="FOR MIGRATION"/>
        </xsd:restriction>
      </xsd:simpleType>
    </xsd:element>
    <xsd:element name="Keyword_x0020_concept_x0020_note" ma:index="10" nillable="true" ma:displayName="Keyword concept note" ma:default="No keyword" ma:format="Dropdown" ma:internalName="Keyword_x0020_concept_x0020_note0">
      <xsd:simpleType>
        <xsd:restriction base="dms:Choice">
          <xsd:enumeration value="No keyword"/>
          <xsd:enumeration value="Background document"/>
          <xsd:enumeration value="Concept note development"/>
          <xsd:enumeration value="Implementation planning"/>
          <xsd:enumeration value="Kick-off meetings"/>
          <xsd:enumeration value="Programme planning meetings"/>
          <xsd:enumeration value="Programme strategy meetings"/>
          <xsd:enumeration value="Results framework"/>
          <xsd:enumeration value="Stakeholder consultations"/>
        </xsd:restriction>
      </xsd:simpleType>
    </xsd:element>
    <xsd:element name="DPP" ma:index="11" nillable="true" ma:displayName="DPP" ma:list="{f6bfef7e-d3b6-4f62-9791-ec30831d2ff2}" ma:internalName="DPP" ma:readOnly="false" ma:showField="Title" ma:web="e14ef0e2-0d44-4b36-b550-b52c2d58b12f">
      <xsd:simpleType>
        <xsd:restriction base="dms:Unknown"/>
      </xsd:simpleType>
    </xsd:element>
    <xsd:element name="ProgrammeArea_x003a_Priority_x0020_Sector" ma:index="12" nillable="true" ma:displayName="ProgrammeArea:Priority Sector" ma:list="{7b5165ac-6e44-4689-8fcc-5e8ce120b836}" ma:internalName="ProgrammeArea_x003A_Priority_x0020_Sector" ma:readOnly="true" ma:showField="Priority_x0020_Sector"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20" nillable="true" ma:displayName="Year" ma:default="2018" ma:format="Dropdown" ma:internalName="Year">
      <xsd:simpleType>
        <xsd:restriction base="dms:Choice">
          <xsd:enumeration value="2019"/>
          <xsd:enumeration value="2018"/>
          <xsd:enumeration value="2017"/>
          <xsd:enumeration value="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15F8D-3D4B-4B0F-B7A2-719EC5697FD0}">
  <ds:schemaRef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e14ef0e2-0d44-4b36-b550-b52c2d58b12f"/>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162EA7AF-5196-4C52-A771-AFF758F13096}">
  <ds:schemaRefs>
    <ds:schemaRef ds:uri="http://schemas.microsoft.com/sharepoint/v3/contenttype/forms"/>
  </ds:schemaRefs>
</ds:datastoreItem>
</file>

<file path=customXml/itemProps3.xml><?xml version="1.0" encoding="utf-8"?>
<ds:datastoreItem xmlns:ds="http://schemas.openxmlformats.org/officeDocument/2006/customXml" ds:itemID="{933A98CB-BAF4-422E-B280-AD7AFDC36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f0e2-0d44-4b36-b550-b52c2d58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D073E4-1669-4FCC-B7D7-FC191EDD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6116</Words>
  <Characters>3487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 Eminens</dc:creator>
  <cp:keywords/>
  <dc:description/>
  <cp:lastModifiedBy>Oksana Ščerbickienė</cp:lastModifiedBy>
  <cp:revision>3</cp:revision>
  <dcterms:created xsi:type="dcterms:W3CDTF">2020-01-09T13:59:00Z</dcterms:created>
  <dcterms:modified xsi:type="dcterms:W3CDTF">2020-01-09T14:22:00Z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0x0101009A1BA2047EC6A1448C3A3272A65CBE99009F2A1AFECD4B94449B443D709935F4CA</vt:lpwstr>
  </property>
</Properties>
</file>